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3309E" w14:textId="77777777" w:rsidR="00A112EC" w:rsidRPr="00150DDE" w:rsidRDefault="00A112EC" w:rsidP="00A112EC">
      <w:pPr>
        <w:jc w:val="center"/>
        <w:rPr>
          <w:b/>
          <w:sz w:val="32"/>
          <w:szCs w:val="32"/>
          <w:u w:val="double"/>
          <w:lang w:val="ro-RO"/>
        </w:rPr>
      </w:pPr>
    </w:p>
    <w:p w14:paraId="7EED113C" w14:textId="77777777" w:rsidR="00CA5FAB" w:rsidRPr="00150DDE" w:rsidRDefault="00CA5FAB" w:rsidP="00CA5FAB">
      <w:pPr>
        <w:jc w:val="center"/>
        <w:rPr>
          <w:b/>
          <w:sz w:val="32"/>
          <w:szCs w:val="32"/>
          <w:u w:val="double"/>
          <w:lang w:val="ro-RO"/>
        </w:rPr>
      </w:pPr>
    </w:p>
    <w:p w14:paraId="67BB241B" w14:textId="77777777" w:rsidR="00504239" w:rsidRPr="00150DDE" w:rsidRDefault="00504239" w:rsidP="00CA5FAB">
      <w:pPr>
        <w:jc w:val="center"/>
        <w:rPr>
          <w:b/>
          <w:sz w:val="36"/>
          <w:szCs w:val="36"/>
          <w:u w:val="double"/>
          <w:lang w:val="ro-RO"/>
        </w:rPr>
      </w:pPr>
    </w:p>
    <w:p w14:paraId="1164FCA6" w14:textId="77777777" w:rsidR="00CA5FAB" w:rsidRPr="009078A9" w:rsidRDefault="00CA5FAB" w:rsidP="00CA5FAB">
      <w:pPr>
        <w:jc w:val="center"/>
        <w:rPr>
          <w:b/>
          <w:sz w:val="28"/>
          <w:szCs w:val="28"/>
          <w:lang w:val="ro-RO"/>
        </w:rPr>
      </w:pPr>
      <w:r w:rsidRPr="009078A9">
        <w:rPr>
          <w:b/>
          <w:sz w:val="28"/>
          <w:szCs w:val="28"/>
          <w:lang w:val="ro-RO"/>
        </w:rPr>
        <w:t xml:space="preserve">BIBLIOGRAFIA </w:t>
      </w:r>
    </w:p>
    <w:p w14:paraId="6A3D21CD" w14:textId="77777777" w:rsidR="007306F1" w:rsidRPr="009078A9" w:rsidRDefault="00CA5FAB" w:rsidP="00B36B1A">
      <w:pPr>
        <w:jc w:val="center"/>
        <w:rPr>
          <w:b/>
          <w:sz w:val="28"/>
          <w:szCs w:val="28"/>
          <w:lang w:val="ro-RO"/>
        </w:rPr>
      </w:pPr>
      <w:r w:rsidRPr="009078A9">
        <w:rPr>
          <w:b/>
          <w:sz w:val="28"/>
          <w:szCs w:val="28"/>
          <w:lang w:val="ro-RO"/>
        </w:rPr>
        <w:t>pentru concursul de promovare</w:t>
      </w:r>
      <w:r w:rsidR="00221B23">
        <w:rPr>
          <w:b/>
          <w:sz w:val="28"/>
          <w:szCs w:val="28"/>
          <w:lang w:val="ro-RO"/>
        </w:rPr>
        <w:t xml:space="preserve"> pe loc</w:t>
      </w:r>
      <w:r w:rsidRPr="009078A9">
        <w:rPr>
          <w:b/>
          <w:sz w:val="28"/>
          <w:szCs w:val="28"/>
          <w:lang w:val="ro-RO"/>
        </w:rPr>
        <w:t xml:space="preserve"> în </w:t>
      </w:r>
      <w:proofErr w:type="spellStart"/>
      <w:r w:rsidRPr="009078A9">
        <w:rPr>
          <w:b/>
          <w:sz w:val="28"/>
          <w:szCs w:val="28"/>
          <w:lang w:val="ro-RO"/>
        </w:rPr>
        <w:t>funcţii</w:t>
      </w:r>
      <w:proofErr w:type="spellEnd"/>
      <w:r w:rsidRPr="009078A9">
        <w:rPr>
          <w:b/>
          <w:sz w:val="28"/>
          <w:szCs w:val="28"/>
          <w:lang w:val="ro-RO"/>
        </w:rPr>
        <w:t xml:space="preserve"> de </w:t>
      </w:r>
      <w:proofErr w:type="spellStart"/>
      <w:r w:rsidRPr="009078A9">
        <w:rPr>
          <w:b/>
          <w:sz w:val="28"/>
          <w:szCs w:val="28"/>
          <w:lang w:val="ro-RO"/>
        </w:rPr>
        <w:t>execuţie</w:t>
      </w:r>
      <w:proofErr w:type="spellEnd"/>
      <w:r w:rsidR="00A8102C" w:rsidRPr="009078A9">
        <w:rPr>
          <w:b/>
          <w:sz w:val="28"/>
          <w:szCs w:val="28"/>
          <w:lang w:val="ro-RO"/>
        </w:rPr>
        <w:t xml:space="preserve"> a</w:t>
      </w:r>
      <w:r w:rsidRPr="009078A9">
        <w:rPr>
          <w:b/>
          <w:sz w:val="28"/>
          <w:szCs w:val="28"/>
          <w:lang w:val="ro-RO"/>
        </w:rPr>
        <w:t xml:space="preserve"> </w:t>
      </w:r>
      <w:r w:rsidR="007306F1" w:rsidRPr="009078A9">
        <w:rPr>
          <w:b/>
          <w:sz w:val="28"/>
          <w:szCs w:val="28"/>
          <w:lang w:val="ro-RO"/>
        </w:rPr>
        <w:t>procurorilor</w:t>
      </w:r>
    </w:p>
    <w:p w14:paraId="4646A9D6" w14:textId="77777777" w:rsidR="0048720C" w:rsidRPr="009078A9" w:rsidRDefault="009078A9" w:rsidP="00B36B1A">
      <w:pPr>
        <w:jc w:val="center"/>
        <w:rPr>
          <w:b/>
          <w:sz w:val="28"/>
          <w:szCs w:val="28"/>
          <w:lang w:val="ro-RO"/>
        </w:rPr>
      </w:pPr>
      <w:r w:rsidRPr="009078A9">
        <w:rPr>
          <w:b/>
          <w:sz w:val="28"/>
          <w:szCs w:val="28"/>
          <w:lang w:val="ro-RO"/>
        </w:rPr>
        <w:t>202</w:t>
      </w:r>
      <w:r w:rsidR="0023507F">
        <w:rPr>
          <w:b/>
          <w:sz w:val="28"/>
          <w:szCs w:val="28"/>
          <w:lang w:val="ro-RO"/>
        </w:rPr>
        <w:t>2</w:t>
      </w:r>
    </w:p>
    <w:p w14:paraId="1FEE53F5" w14:textId="77777777" w:rsidR="00820469" w:rsidRDefault="00820469" w:rsidP="00820469">
      <w:pPr>
        <w:jc w:val="center"/>
        <w:rPr>
          <w:b/>
          <w:sz w:val="28"/>
          <w:szCs w:val="28"/>
          <w:lang w:val="ro-RO"/>
        </w:rPr>
      </w:pPr>
    </w:p>
    <w:p w14:paraId="15178FFC" w14:textId="77777777" w:rsidR="00BB3A62" w:rsidRPr="009078A9" w:rsidRDefault="00BB3A62" w:rsidP="00820469">
      <w:pPr>
        <w:jc w:val="center"/>
        <w:rPr>
          <w:b/>
          <w:sz w:val="28"/>
          <w:szCs w:val="28"/>
          <w:lang w:val="ro-RO"/>
        </w:rPr>
      </w:pPr>
    </w:p>
    <w:p w14:paraId="43FB6FF1" w14:textId="77777777" w:rsidR="00C74707" w:rsidRPr="009078A9" w:rsidRDefault="00C74707" w:rsidP="00C74707">
      <w:pPr>
        <w:jc w:val="center"/>
        <w:rPr>
          <w:sz w:val="28"/>
          <w:szCs w:val="28"/>
          <w:lang w:val="ro-RO"/>
        </w:rPr>
      </w:pPr>
      <w:r w:rsidRPr="009078A9">
        <w:rPr>
          <w:b/>
          <w:sz w:val="28"/>
          <w:szCs w:val="28"/>
          <w:lang w:val="ro-RO"/>
        </w:rPr>
        <w:t>JURISPRUDENŢA CURŢII EUROPENE A DREPTURILOR OMULUI</w:t>
      </w:r>
    </w:p>
    <w:p w14:paraId="20024FA3" w14:textId="77777777" w:rsidR="00C74707" w:rsidRDefault="00C74707" w:rsidP="00C74707">
      <w:pPr>
        <w:rPr>
          <w:b/>
          <w:sz w:val="28"/>
          <w:szCs w:val="28"/>
          <w:lang w:val="ro-RO"/>
        </w:rPr>
      </w:pPr>
    </w:p>
    <w:p w14:paraId="13B5E6F3" w14:textId="77777777" w:rsidR="0023507F" w:rsidRDefault="0023507F" w:rsidP="00C74707">
      <w:pPr>
        <w:rPr>
          <w:b/>
          <w:sz w:val="28"/>
          <w:szCs w:val="28"/>
          <w:lang w:val="ro-RO"/>
        </w:rPr>
      </w:pPr>
    </w:p>
    <w:p w14:paraId="4469BDBC" w14:textId="77777777" w:rsidR="0023507F" w:rsidRPr="009078A9" w:rsidRDefault="0023507F" w:rsidP="00C74707">
      <w:pPr>
        <w:rPr>
          <w:b/>
          <w:sz w:val="28"/>
          <w:szCs w:val="28"/>
          <w:lang w:val="ro-RO"/>
        </w:rPr>
      </w:pPr>
    </w:p>
    <w:p w14:paraId="27A0BDC0" w14:textId="77777777" w:rsidR="0023507F" w:rsidRPr="00BC23EF" w:rsidRDefault="0023507F" w:rsidP="0023507F">
      <w:pPr>
        <w:numPr>
          <w:ilvl w:val="0"/>
          <w:numId w:val="41"/>
        </w:numPr>
        <w:rPr>
          <w:b/>
          <w:sz w:val="28"/>
          <w:szCs w:val="28"/>
          <w:lang w:val="ro-RO"/>
        </w:rPr>
      </w:pPr>
      <w:bookmarkStart w:id="0" w:name="_Hlk105419439"/>
      <w:r w:rsidRPr="00BC23EF">
        <w:rPr>
          <w:b/>
          <w:sz w:val="28"/>
          <w:szCs w:val="28"/>
          <w:lang w:val="ro-RO"/>
        </w:rPr>
        <w:t>BIBLIOGRAFIE</w:t>
      </w:r>
    </w:p>
    <w:p w14:paraId="5C9C2A2B" w14:textId="77777777" w:rsidR="0023507F" w:rsidRPr="00BC23EF" w:rsidRDefault="0023507F" w:rsidP="0023507F">
      <w:pPr>
        <w:jc w:val="center"/>
        <w:rPr>
          <w:b/>
          <w:sz w:val="28"/>
          <w:szCs w:val="28"/>
          <w:lang w:val="ro-RO"/>
        </w:rPr>
      </w:pPr>
    </w:p>
    <w:p w14:paraId="6E0A8F08" w14:textId="77777777" w:rsidR="0023507F" w:rsidRPr="00BC23EF" w:rsidRDefault="0023507F" w:rsidP="0023507F">
      <w:pPr>
        <w:ind w:firstLine="360"/>
        <w:jc w:val="both"/>
        <w:rPr>
          <w:b/>
          <w:lang w:val="ro-RO"/>
        </w:rPr>
      </w:pPr>
      <w:r w:rsidRPr="00BC23EF">
        <w:rPr>
          <w:b/>
          <w:bCs/>
          <w:lang w:val="ro-RO"/>
        </w:rPr>
        <w:t>În vederea pregătirii pentru concurs, candidații pot consulta lucrări de specialitate juridică relevante în raport cu tematica stabilită.</w:t>
      </w:r>
    </w:p>
    <w:p w14:paraId="261E16D3" w14:textId="77777777" w:rsidR="006F09D6" w:rsidRPr="00150DDE" w:rsidRDefault="006F09D6" w:rsidP="006F09D6">
      <w:pPr>
        <w:autoSpaceDE w:val="0"/>
        <w:autoSpaceDN w:val="0"/>
        <w:adjustRightInd w:val="0"/>
        <w:rPr>
          <w:lang w:val="ro-RO"/>
        </w:rPr>
      </w:pPr>
    </w:p>
    <w:p w14:paraId="6B5E6C4C" w14:textId="77777777" w:rsidR="006F09D6" w:rsidRPr="00150DDE" w:rsidRDefault="006F09D6" w:rsidP="006F09D6">
      <w:pPr>
        <w:autoSpaceDE w:val="0"/>
        <w:autoSpaceDN w:val="0"/>
        <w:adjustRightInd w:val="0"/>
        <w:rPr>
          <w:lang w:val="ro-RO"/>
        </w:rPr>
      </w:pPr>
    </w:p>
    <w:p w14:paraId="206DA309" w14:textId="77777777" w:rsidR="0023507F" w:rsidRPr="00BC23EF" w:rsidRDefault="0023507F" w:rsidP="0023507F">
      <w:pPr>
        <w:numPr>
          <w:ilvl w:val="0"/>
          <w:numId w:val="41"/>
        </w:numPr>
        <w:rPr>
          <w:b/>
          <w:sz w:val="28"/>
          <w:szCs w:val="28"/>
          <w:lang w:val="ro-RO"/>
        </w:rPr>
      </w:pPr>
      <w:r w:rsidRPr="00BC23EF">
        <w:rPr>
          <w:b/>
          <w:sz w:val="28"/>
          <w:szCs w:val="28"/>
          <w:lang w:val="ro-RO"/>
        </w:rPr>
        <w:t>LEGISLAȚIE</w:t>
      </w:r>
    </w:p>
    <w:bookmarkEnd w:id="0"/>
    <w:p w14:paraId="29145AD3" w14:textId="77777777" w:rsidR="006F09D6" w:rsidRPr="00150DDE" w:rsidRDefault="006F09D6" w:rsidP="003427EB">
      <w:pPr>
        <w:ind w:left="-180" w:firstLine="540"/>
        <w:jc w:val="both"/>
        <w:rPr>
          <w:b/>
          <w:lang w:val="ro-RO"/>
        </w:rPr>
      </w:pPr>
    </w:p>
    <w:p w14:paraId="0CED203B" w14:textId="77777777" w:rsidR="006F09D6" w:rsidRPr="00150DDE" w:rsidRDefault="006F09D6" w:rsidP="003427EB">
      <w:pPr>
        <w:numPr>
          <w:ilvl w:val="0"/>
          <w:numId w:val="23"/>
        </w:numPr>
        <w:jc w:val="both"/>
        <w:rPr>
          <w:lang w:val="ro-RO"/>
        </w:rPr>
      </w:pPr>
      <w:proofErr w:type="spellStart"/>
      <w:r w:rsidRPr="00150DDE">
        <w:rPr>
          <w:lang w:val="ro-RO"/>
        </w:rPr>
        <w:t>Constituţia</w:t>
      </w:r>
      <w:proofErr w:type="spellEnd"/>
      <w:r w:rsidRPr="00150DDE">
        <w:rPr>
          <w:lang w:val="ro-RO"/>
        </w:rPr>
        <w:t xml:space="preserve"> României, republicată în Monitorul Oficial nr. 767/2003;</w:t>
      </w:r>
    </w:p>
    <w:p w14:paraId="7FFA2729" w14:textId="77777777" w:rsidR="006F09D6" w:rsidRPr="00150DDE" w:rsidRDefault="00221B23" w:rsidP="00221B23">
      <w:pPr>
        <w:numPr>
          <w:ilvl w:val="0"/>
          <w:numId w:val="23"/>
        </w:numPr>
        <w:jc w:val="both"/>
        <w:rPr>
          <w:b/>
          <w:sz w:val="28"/>
          <w:szCs w:val="28"/>
          <w:u w:val="double"/>
          <w:lang w:val="ro-RO"/>
        </w:rPr>
      </w:pPr>
      <w:proofErr w:type="spellStart"/>
      <w:r w:rsidRPr="00221B23">
        <w:rPr>
          <w:lang w:val="ro-RO"/>
        </w:rPr>
        <w:t>Convenţia</w:t>
      </w:r>
      <w:proofErr w:type="spellEnd"/>
      <w:r w:rsidRPr="00221B23">
        <w:rPr>
          <w:lang w:val="ro-RO"/>
        </w:rPr>
        <w:t xml:space="preserve"> europeană pentru apărarea drepturilor omului </w:t>
      </w:r>
      <w:proofErr w:type="spellStart"/>
      <w:r w:rsidRPr="00221B23">
        <w:rPr>
          <w:lang w:val="ro-RO"/>
        </w:rPr>
        <w:t>şi</w:t>
      </w:r>
      <w:proofErr w:type="spellEnd"/>
      <w:r w:rsidRPr="00221B23">
        <w:rPr>
          <w:lang w:val="ro-RO"/>
        </w:rPr>
        <w:t xml:space="preserve"> a </w:t>
      </w:r>
      <w:proofErr w:type="spellStart"/>
      <w:r w:rsidRPr="00221B23">
        <w:rPr>
          <w:lang w:val="ro-RO"/>
        </w:rPr>
        <w:t>libertăţilor</w:t>
      </w:r>
      <w:proofErr w:type="spellEnd"/>
      <w:r w:rsidRPr="00221B23">
        <w:rPr>
          <w:lang w:val="ro-RO"/>
        </w:rPr>
        <w:t xml:space="preserve"> fundamentale </w:t>
      </w:r>
      <w:proofErr w:type="spellStart"/>
      <w:r w:rsidR="004A7190" w:rsidRPr="00150DDE">
        <w:rPr>
          <w:lang w:val="ro-RO"/>
        </w:rPr>
        <w:t>şi</w:t>
      </w:r>
      <w:proofErr w:type="spellEnd"/>
      <w:r w:rsidR="004A7190" w:rsidRPr="00150DDE">
        <w:rPr>
          <w:lang w:val="ro-RO"/>
        </w:rPr>
        <w:t xml:space="preserve"> Protocoalele </w:t>
      </w:r>
      <w:proofErr w:type="spellStart"/>
      <w:r w:rsidR="004A7190" w:rsidRPr="00150DDE">
        <w:rPr>
          <w:lang w:val="ro-RO"/>
        </w:rPr>
        <w:t>adiţionale</w:t>
      </w:r>
      <w:proofErr w:type="spellEnd"/>
      <w:r w:rsidR="004A7190" w:rsidRPr="00150DDE">
        <w:rPr>
          <w:lang w:val="ro-RO"/>
        </w:rPr>
        <w:t xml:space="preserve"> ratificate de România</w:t>
      </w:r>
      <w:r w:rsidR="0023507F">
        <w:rPr>
          <w:lang w:val="ro-RO"/>
        </w:rPr>
        <w:t>.</w:t>
      </w:r>
    </w:p>
    <w:p w14:paraId="3ABD44C9" w14:textId="77777777" w:rsidR="00BE67FF" w:rsidRPr="00150DDE" w:rsidRDefault="00BE67FF" w:rsidP="00BE67FF">
      <w:pPr>
        <w:ind w:left="720"/>
        <w:jc w:val="both"/>
        <w:rPr>
          <w:b/>
          <w:sz w:val="28"/>
          <w:szCs w:val="28"/>
          <w:u w:val="double"/>
          <w:lang w:val="ro-RO"/>
        </w:rPr>
      </w:pPr>
    </w:p>
    <w:p w14:paraId="0A049449" w14:textId="77777777" w:rsidR="004446F8" w:rsidRPr="00D57BE6" w:rsidRDefault="004446F8" w:rsidP="004446F8">
      <w:pPr>
        <w:ind w:left="540"/>
        <w:jc w:val="both"/>
        <w:rPr>
          <w:lang w:val="ro-RO"/>
        </w:rPr>
      </w:pPr>
    </w:p>
    <w:p w14:paraId="6CB97003" w14:textId="77777777" w:rsidR="0023507F" w:rsidRPr="00BC23EF" w:rsidRDefault="0023507F" w:rsidP="0023507F">
      <w:pPr>
        <w:pStyle w:val="ListParagraph"/>
        <w:numPr>
          <w:ilvl w:val="0"/>
          <w:numId w:val="41"/>
        </w:num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23EF">
        <w:rPr>
          <w:rFonts w:ascii="Times New Roman" w:hAnsi="Times New Roman" w:cs="Times New Roman"/>
          <w:b/>
          <w:bCs/>
          <w:sz w:val="28"/>
          <w:szCs w:val="28"/>
        </w:rPr>
        <w:t>JURISPRUDENȚĂ</w:t>
      </w:r>
    </w:p>
    <w:p w14:paraId="210B0579" w14:textId="77777777" w:rsidR="004446F8" w:rsidRPr="00D57BE6" w:rsidRDefault="004446F8" w:rsidP="004446F8">
      <w:pPr>
        <w:ind w:left="360"/>
        <w:jc w:val="both"/>
        <w:rPr>
          <w:lang w:val="ro-RO"/>
        </w:rPr>
      </w:pPr>
      <w:r w:rsidRPr="00D57BE6">
        <w:rPr>
          <w:lang w:val="ro-RO"/>
        </w:rPr>
        <w:t xml:space="preserve"> </w:t>
      </w:r>
    </w:p>
    <w:p w14:paraId="3EDDB977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num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 xml:space="preserve">Hotărârea </w:t>
      </w:r>
      <w:proofErr w:type="spellStart"/>
      <w:r>
        <w:rPr>
          <w:lang w:val="ro-RO"/>
        </w:rPr>
        <w:t>Dragotoniu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Militaru-</w:t>
      </w:r>
      <w:proofErr w:type="spellStart"/>
      <w:r>
        <w:rPr>
          <w:lang w:val="ro-RO"/>
        </w:rPr>
        <w:t>Pidhorni</w:t>
      </w:r>
      <w:proofErr w:type="spellEnd"/>
      <w:r>
        <w:rPr>
          <w:lang w:val="ro-RO"/>
        </w:rPr>
        <w:t xml:space="preserve"> împotriva României, publicată în Monitorul Oficial nr. 420 din 23 iunie 2010;</w:t>
      </w:r>
    </w:p>
    <w:p w14:paraId="2E8DAB64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num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 xml:space="preserve">Hotărârea </w:t>
      </w:r>
      <w:proofErr w:type="spellStart"/>
      <w:r>
        <w:rPr>
          <w:lang w:val="ro-RO"/>
        </w:rPr>
        <w:t>Bobeş</w:t>
      </w:r>
      <w:proofErr w:type="spellEnd"/>
      <w:r>
        <w:rPr>
          <w:lang w:val="ro-RO"/>
        </w:rPr>
        <w:t xml:space="preserve"> împotriva României, publicată în Monitorul Oficial nr. 726 din 26 noiembrie 2013;</w:t>
      </w:r>
    </w:p>
    <w:p w14:paraId="07F09D72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927"/>
          <w:tab w:val="num" w:pos="1080"/>
        </w:tabs>
        <w:ind w:left="720" w:hanging="180"/>
        <w:jc w:val="both"/>
        <w:rPr>
          <w:lang w:val="ro-RO"/>
        </w:rPr>
      </w:pPr>
      <w:r>
        <w:rPr>
          <w:bCs/>
          <w:lang w:val="ro-RO"/>
        </w:rPr>
        <w:t xml:space="preserve">Hotărârea  Prăjină împotriva României – hotărârea din </w:t>
      </w:r>
      <w:r>
        <w:rPr>
          <w:color w:val="000000"/>
          <w:shd w:val="clear" w:color="auto" w:fill="FFFFFF"/>
          <w:lang w:val="ro-RO"/>
        </w:rPr>
        <w:t>7 ianuarie 2014</w:t>
      </w:r>
      <w:r>
        <w:rPr>
          <w:bCs/>
          <w:lang w:val="ro-RO"/>
        </w:rPr>
        <w:t xml:space="preserve">, </w:t>
      </w:r>
      <w:r>
        <w:rPr>
          <w:lang w:val="ro-RO"/>
        </w:rPr>
        <w:t xml:space="preserve"> </w:t>
      </w:r>
      <w:r>
        <w:rPr>
          <w:iCs/>
          <w:lang w:val="ro-RO"/>
        </w:rPr>
        <w:t>publicată în Monitorul Oficial nr. 486/27.06.2017;</w:t>
      </w:r>
    </w:p>
    <w:p w14:paraId="0148E973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 xml:space="preserve">Hotărârea Simon împotriva României din 1 iulie 2014 disponibilă la adresa http://www.csm1909.ro/csm/linkuri/18_12_2014__71192_ro.doc, </w:t>
      </w:r>
    </w:p>
    <w:p w14:paraId="65308EEE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 xml:space="preserve">Hotărârea Mocanu și alții împotriva României din 17 septembrie 2014 disponibilă la adresa  </w:t>
      </w:r>
      <w:hyperlink r:id="rId7" w:history="1">
        <w:r>
          <w:rPr>
            <w:rStyle w:val="Hyperlink"/>
            <w:lang w:val="ro-RO"/>
          </w:rPr>
          <w:t>http://www.csm1909.ro/csm/linkuri/18_12_2014__71180_ro.doc</w:t>
        </w:r>
      </w:hyperlink>
      <w:r>
        <w:rPr>
          <w:lang w:val="ro-RO"/>
        </w:rPr>
        <w:t>;</w:t>
      </w:r>
    </w:p>
    <w:p w14:paraId="72649E22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927"/>
          <w:tab w:val="num" w:pos="1080"/>
        </w:tabs>
        <w:ind w:left="720" w:hanging="180"/>
        <w:jc w:val="both"/>
        <w:rPr>
          <w:lang w:val="ro-RO"/>
        </w:rPr>
      </w:pPr>
      <w:r>
        <w:rPr>
          <w:bCs/>
          <w:lang w:val="ro-RO"/>
        </w:rPr>
        <w:t xml:space="preserve">Hotărârea  </w:t>
      </w:r>
      <w:proofErr w:type="spellStart"/>
      <w:r>
        <w:rPr>
          <w:bCs/>
          <w:lang w:val="ro-RO"/>
        </w:rPr>
        <w:t>Ciorcan</w:t>
      </w:r>
      <w:proofErr w:type="spellEnd"/>
      <w:r>
        <w:rPr>
          <w:bCs/>
          <w:lang w:val="ro-RO"/>
        </w:rPr>
        <w:t xml:space="preserve"> împotriva României – hotărârea din 27 ianuarie 2015, </w:t>
      </w:r>
      <w:r>
        <w:rPr>
          <w:lang w:val="ro-RO"/>
        </w:rPr>
        <w:t xml:space="preserve"> </w:t>
      </w:r>
      <w:r>
        <w:rPr>
          <w:iCs/>
          <w:lang w:val="ro-RO"/>
        </w:rPr>
        <w:t>disponibilă pe site-ul CSM la</w:t>
      </w:r>
      <w:r>
        <w:rPr>
          <w:lang w:val="ro-RO"/>
        </w:rPr>
        <w:t xml:space="preserve"> </w:t>
      </w:r>
      <w:hyperlink r:id="rId8" w:history="1">
        <w:r>
          <w:rPr>
            <w:rStyle w:val="Hyperlink"/>
            <w:lang w:val="ro-RO"/>
          </w:rPr>
          <w:t>http://old.csm1909.ro/csm/index.php?cmd=950301</w:t>
        </w:r>
      </w:hyperlink>
      <w:r>
        <w:rPr>
          <w:lang w:val="ro-RO"/>
        </w:rPr>
        <w:t>;</w:t>
      </w:r>
    </w:p>
    <w:p w14:paraId="191376B0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927"/>
          <w:tab w:val="num" w:pos="1080"/>
        </w:tabs>
        <w:ind w:left="720" w:hanging="180"/>
        <w:jc w:val="both"/>
        <w:rPr>
          <w:bCs/>
          <w:lang w:val="ro-RO"/>
        </w:rPr>
      </w:pPr>
      <w:r>
        <w:rPr>
          <w:bCs/>
          <w:lang w:val="ro-RO"/>
        </w:rPr>
        <w:t xml:space="preserve">Hotărârea N.M. împotriva României din 10 februarie 2015 disponibilă la adresa </w:t>
      </w:r>
      <w:hyperlink r:id="rId9" w:history="1">
        <w:r w:rsidRPr="009E682F">
          <w:rPr>
            <w:rStyle w:val="Hyperlink"/>
            <w:bCs/>
            <w:lang w:val="ro-RO"/>
          </w:rPr>
          <w:t>http://www.csm1909.ro/csm/linkuri/14_10_2015__76480_ro.doc</w:t>
        </w:r>
      </w:hyperlink>
      <w:r>
        <w:rPr>
          <w:bCs/>
          <w:lang w:val="ro-RO"/>
        </w:rPr>
        <w:t>;</w:t>
      </w:r>
    </w:p>
    <w:p w14:paraId="07B792DE" w14:textId="3A22FA54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Butnaru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Bejan-Piser împotriva României </w:t>
      </w:r>
      <w:r w:rsidRPr="00510B7B">
        <w:rPr>
          <w:lang w:val="ro-RO"/>
        </w:rPr>
        <w:t xml:space="preserve">din </w:t>
      </w:r>
      <w:r w:rsidRPr="00510B7B">
        <w:rPr>
          <w:bCs/>
          <w:lang w:val="ro-RO"/>
        </w:rPr>
        <w:t>23 iunie 20</w:t>
      </w:r>
      <w:r w:rsidRPr="00E313A0">
        <w:rPr>
          <w:bCs/>
          <w:lang w:val="ro-RO"/>
        </w:rPr>
        <w:t>15</w:t>
      </w:r>
      <w:r>
        <w:rPr>
          <w:bCs/>
          <w:lang w:val="ro-RO"/>
        </w:rPr>
        <w:t>, publicată în M. Of. Nr. 139/23 februarie 2016</w:t>
      </w:r>
      <w:r>
        <w:rPr>
          <w:lang w:val="ro-RO"/>
        </w:rPr>
        <w:t>;</w:t>
      </w:r>
    </w:p>
    <w:p w14:paraId="288A0D4A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M.C. și A.C. împotriva României din 12 aprilie 2016 </w:t>
      </w:r>
      <w:r>
        <w:rPr>
          <w:bCs/>
          <w:lang w:val="ro-RO"/>
        </w:rPr>
        <w:t>publicată în M. Of. Nr. 61/20 ianuarie 2017</w:t>
      </w:r>
      <w:r>
        <w:rPr>
          <w:lang w:val="ro-RO"/>
        </w:rPr>
        <w:t>;</w:t>
      </w:r>
    </w:p>
    <w:p w14:paraId="532CA407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M.G.C. împotriva României din 15 martie 2016 disponibilă la adresa </w:t>
      </w:r>
      <w:hyperlink r:id="rId10" w:history="1">
        <w:r>
          <w:rPr>
            <w:rStyle w:val="Hyperlink"/>
            <w:lang w:val="ro-RO"/>
          </w:rPr>
          <w:t>http://www.csm1909.ro/csm/linkuri/11_01_2017__85865_ro.doc</w:t>
        </w:r>
      </w:hyperlink>
      <w:r>
        <w:rPr>
          <w:lang w:val="ro-RO"/>
        </w:rPr>
        <w:t>;</w:t>
      </w:r>
    </w:p>
    <w:p w14:paraId="729D79B4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Dragomir împotriva României din 14 iunie 2016 </w:t>
      </w:r>
      <w:r>
        <w:rPr>
          <w:bCs/>
          <w:lang w:val="ro-RO"/>
        </w:rPr>
        <w:t>publicată în M. Of. Nr. 115/10 februarie 2017</w:t>
      </w:r>
      <w:r>
        <w:rPr>
          <w:lang w:val="ro-RO"/>
        </w:rPr>
        <w:t>;</w:t>
      </w:r>
    </w:p>
    <w:p w14:paraId="1E52F471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lastRenderedPageBreak/>
        <w:t xml:space="preserve">Hotărârea Cacuci și SC </w:t>
      </w:r>
      <w:proofErr w:type="spellStart"/>
      <w:r>
        <w:rPr>
          <w:lang w:val="ro-RO"/>
        </w:rPr>
        <w:t>Virra</w:t>
      </w:r>
      <w:proofErr w:type="spellEnd"/>
      <w:r>
        <w:rPr>
          <w:lang w:val="ro-RO"/>
        </w:rPr>
        <w:t xml:space="preserve"> împotriva României – hotărârea din 17 ianuarie 2017,  disponibilă pe site-ul CSM la </w:t>
      </w:r>
      <w:hyperlink r:id="rId11" w:history="1">
        <w:r w:rsidRPr="009E682F">
          <w:rPr>
            <w:rStyle w:val="Hyperlink"/>
            <w:lang w:val="ro-RO"/>
          </w:rPr>
          <w:t>http://old.csm1909.ro/csm/index.php?cmd=950301</w:t>
        </w:r>
      </w:hyperlink>
      <w:r>
        <w:rPr>
          <w:lang w:val="ro-RO"/>
        </w:rPr>
        <w:t>;</w:t>
      </w:r>
    </w:p>
    <w:p w14:paraId="6F7844E0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</w:t>
      </w:r>
      <w:proofErr w:type="spellStart"/>
      <w:r>
        <w:rPr>
          <w:lang w:val="ro-RO"/>
        </w:rPr>
        <w:t>Bălșan</w:t>
      </w:r>
      <w:proofErr w:type="spellEnd"/>
      <w:r>
        <w:rPr>
          <w:lang w:val="ro-RO"/>
        </w:rPr>
        <w:t xml:space="preserve"> împotriva României – hotărârea din 23 mai 2017,  disponibilă pe site-ul CSM la </w:t>
      </w:r>
      <w:hyperlink r:id="rId12" w:history="1">
        <w:r w:rsidRPr="009E682F">
          <w:rPr>
            <w:rStyle w:val="Hyperlink"/>
            <w:lang w:val="ro-RO"/>
          </w:rPr>
          <w:t>https://www.csm1909.ro/Pages.aspx?PageId=321</w:t>
        </w:r>
      </w:hyperlink>
      <w:r>
        <w:rPr>
          <w:lang w:val="ro-RO"/>
        </w:rPr>
        <w:t>;</w:t>
      </w:r>
    </w:p>
    <w:p w14:paraId="73F73D8F" w14:textId="77777777" w:rsidR="0023507F" w:rsidRPr="00510B7B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 w:rsidRPr="00510B7B">
        <w:rPr>
          <w:lang w:val="ro-RO"/>
        </w:rPr>
        <w:t xml:space="preserve">Hotărârea </w:t>
      </w:r>
      <w:proofErr w:type="spellStart"/>
      <w:r w:rsidRPr="00510B7B">
        <w:rPr>
          <w:lang w:val="ro-RO"/>
        </w:rPr>
        <w:t>Telbiş</w:t>
      </w:r>
      <w:proofErr w:type="spellEnd"/>
      <w:r w:rsidRPr="00510B7B">
        <w:rPr>
          <w:lang w:val="ro-RO"/>
        </w:rPr>
        <w:t xml:space="preserve"> </w:t>
      </w:r>
      <w:proofErr w:type="spellStart"/>
      <w:r w:rsidRPr="00510B7B">
        <w:rPr>
          <w:lang w:val="ro-RO"/>
        </w:rPr>
        <w:t>şi</w:t>
      </w:r>
      <w:proofErr w:type="spellEnd"/>
      <w:r w:rsidRPr="00510B7B">
        <w:rPr>
          <w:lang w:val="ro-RO"/>
        </w:rPr>
        <w:t xml:space="preserve"> </w:t>
      </w:r>
      <w:proofErr w:type="spellStart"/>
      <w:r w:rsidRPr="00510B7B">
        <w:rPr>
          <w:lang w:val="ro-RO"/>
        </w:rPr>
        <w:t>Viziteu</w:t>
      </w:r>
      <w:proofErr w:type="spellEnd"/>
      <w:r w:rsidRPr="00510B7B">
        <w:rPr>
          <w:lang w:val="ro-RO"/>
        </w:rPr>
        <w:t xml:space="preserve"> împotriva României din 26 iunie 2018, disponibilă la adresa </w:t>
      </w:r>
      <w:hyperlink r:id="rId13" w:history="1">
        <w:r w:rsidRPr="00510B7B">
          <w:rPr>
            <w:rStyle w:val="Hyperlink"/>
            <w:color w:val="auto"/>
            <w:lang w:val="ro-RO"/>
          </w:rPr>
          <w:t>http://ier.gov.ro/wp-content/uploads/cedo/Telbis-si-Viziteu-impotriva-Romaniei.pdf</w:t>
        </w:r>
      </w:hyperlink>
      <w:r w:rsidRPr="00510B7B">
        <w:rPr>
          <w:lang w:val="ro-RO"/>
        </w:rPr>
        <w:t>;</w:t>
      </w:r>
    </w:p>
    <w:p w14:paraId="27562FDA" w14:textId="77777777" w:rsidR="0023507F" w:rsidRDefault="0023507F" w:rsidP="0023507F">
      <w:pPr>
        <w:numPr>
          <w:ilvl w:val="0"/>
          <w:numId w:val="38"/>
        </w:numPr>
        <w:tabs>
          <w:tab w:val="clear" w:pos="643"/>
          <w:tab w:val="left" w:pos="720"/>
          <w:tab w:val="num" w:pos="1080"/>
        </w:tabs>
        <w:ind w:left="720" w:hanging="180"/>
        <w:jc w:val="both"/>
        <w:rPr>
          <w:lang w:val="ro-RO"/>
        </w:rPr>
      </w:pPr>
      <w:r w:rsidRPr="00510B7B">
        <w:rPr>
          <w:lang w:val="ro-RO"/>
        </w:rPr>
        <w:t xml:space="preserve">Hotărârea Mihalache împotriva României din 8 iulie 2019, disponibilă la adresa </w:t>
      </w:r>
      <w:r w:rsidRPr="00D326AF">
        <w:rPr>
          <w:lang w:val="ro-RO"/>
        </w:rPr>
        <w:t xml:space="preserve">http://ier.gov.ro/wp-content/uploads/2020/07/Mihalache-impotriva-Romaniei-MC-1.pdf. </w:t>
      </w:r>
    </w:p>
    <w:p w14:paraId="307691BE" w14:textId="77777777" w:rsidR="00FE79B6" w:rsidRDefault="00FE79B6" w:rsidP="0023507F">
      <w:pPr>
        <w:ind w:left="720"/>
        <w:jc w:val="both"/>
        <w:rPr>
          <w:lang w:val="ro-RO"/>
        </w:rPr>
      </w:pPr>
    </w:p>
    <w:p w14:paraId="4FC1EDCE" w14:textId="77777777" w:rsidR="0023507F" w:rsidRPr="00F212F1" w:rsidRDefault="0023507F" w:rsidP="0023507F">
      <w:pPr>
        <w:rPr>
          <w:b/>
          <w:bCs/>
          <w:sz w:val="28"/>
          <w:szCs w:val="28"/>
          <w:lang w:val="ro-RO"/>
        </w:rPr>
      </w:pPr>
    </w:p>
    <w:p w14:paraId="5DCCD21F" w14:textId="77777777" w:rsidR="0023507F" w:rsidRPr="00F212F1" w:rsidRDefault="0023507F" w:rsidP="0023507F">
      <w:pPr>
        <w:ind w:firstLine="360"/>
        <w:jc w:val="both"/>
        <w:rPr>
          <w:b/>
          <w:lang w:val="ro-RO"/>
        </w:rPr>
      </w:pPr>
      <w:r w:rsidRPr="00F212F1">
        <w:rPr>
          <w:b/>
          <w:lang w:val="ro-RO"/>
        </w:rPr>
        <w:t>NOTĂ:</w:t>
      </w:r>
    </w:p>
    <w:p w14:paraId="15A5EABF" w14:textId="77777777" w:rsidR="0023507F" w:rsidRPr="00F212F1" w:rsidRDefault="0023507F" w:rsidP="0023507F">
      <w:pPr>
        <w:jc w:val="both"/>
        <w:rPr>
          <w:b/>
          <w:lang w:val="ro-RO"/>
        </w:rPr>
      </w:pPr>
      <w:r w:rsidRPr="00F212F1">
        <w:rPr>
          <w:b/>
          <w:lang w:val="ro-RO"/>
        </w:rPr>
        <w:tab/>
      </w:r>
      <w:proofErr w:type="spellStart"/>
      <w:r w:rsidRPr="00F212F1">
        <w:rPr>
          <w:b/>
          <w:lang w:val="ro-RO"/>
        </w:rPr>
        <w:t>Candidaţii</w:t>
      </w:r>
      <w:proofErr w:type="spellEnd"/>
      <w:r w:rsidRPr="00F212F1">
        <w:rPr>
          <w:b/>
          <w:lang w:val="ro-RO"/>
        </w:rPr>
        <w:t xml:space="preserve"> pot deține, în timpul concursului, numai </w:t>
      </w:r>
      <w:proofErr w:type="spellStart"/>
      <w:r w:rsidRPr="00F212F1">
        <w:rPr>
          <w:b/>
          <w:lang w:val="ro-RO"/>
        </w:rPr>
        <w:t>legislaţia</w:t>
      </w:r>
      <w:proofErr w:type="spellEnd"/>
      <w:r w:rsidRPr="00F212F1">
        <w:rPr>
          <w:b/>
          <w:lang w:val="ro-RO"/>
        </w:rPr>
        <w:t xml:space="preserve"> </w:t>
      </w:r>
      <w:proofErr w:type="spellStart"/>
      <w:r w:rsidRPr="00F212F1">
        <w:rPr>
          <w:b/>
          <w:lang w:val="ro-RO"/>
        </w:rPr>
        <w:t>menţionată</w:t>
      </w:r>
      <w:proofErr w:type="spellEnd"/>
      <w:r w:rsidRPr="00C72680">
        <w:rPr>
          <w:b/>
          <w:bCs/>
          <w:lang w:val="ro-RO"/>
        </w:rPr>
        <w:t xml:space="preserve"> </w:t>
      </w:r>
      <w:r w:rsidRPr="00F212F1">
        <w:rPr>
          <w:b/>
          <w:bCs/>
          <w:lang w:val="ro-RO"/>
        </w:rPr>
        <w:t>în bibliografie</w:t>
      </w:r>
      <w:r w:rsidRPr="00F212F1">
        <w:rPr>
          <w:b/>
          <w:lang w:val="ro-RO"/>
        </w:rPr>
        <w:t>,</w:t>
      </w:r>
      <w:r w:rsidRPr="00F212F1">
        <w:rPr>
          <w:b/>
          <w:bCs/>
          <w:lang w:val="ro-RO"/>
        </w:rPr>
        <w:t xml:space="preserve"> cu modificările și completările intrate în vigoare până la data </w:t>
      </w:r>
      <w:proofErr w:type="spellStart"/>
      <w:r w:rsidRPr="00F212F1">
        <w:rPr>
          <w:b/>
          <w:bCs/>
          <w:lang w:val="ro-RO"/>
        </w:rPr>
        <w:t>anunţării</w:t>
      </w:r>
      <w:proofErr w:type="spellEnd"/>
      <w:r w:rsidRPr="00F212F1">
        <w:rPr>
          <w:b/>
          <w:bCs/>
          <w:lang w:val="ro-RO"/>
        </w:rPr>
        <w:t xml:space="preserve"> concursului</w:t>
      </w:r>
      <w:smartTag w:uri="urn:schemas-microsoft-com:office:smarttags" w:element="PersonName">
        <w:r w:rsidRPr="00F212F1">
          <w:rPr>
            <w:b/>
            <w:bCs/>
            <w:lang w:val="ro-RO"/>
          </w:rPr>
          <w:t>,</w:t>
        </w:r>
      </w:smartTag>
      <w:r w:rsidRPr="00F212F1">
        <w:rPr>
          <w:b/>
          <w:lang w:val="ro-RO"/>
        </w:rPr>
        <w:t xml:space="preserve"> în forma publicată în Monitorul Oficial al României. </w:t>
      </w:r>
    </w:p>
    <w:p w14:paraId="192B620D" w14:textId="77777777" w:rsidR="0023507F" w:rsidRPr="002733A9" w:rsidRDefault="0023507F" w:rsidP="0023507F">
      <w:pPr>
        <w:tabs>
          <w:tab w:val="left" w:pos="0"/>
          <w:tab w:val="left" w:pos="7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lang w:val="ro-RO"/>
        </w:rPr>
      </w:pPr>
      <w:r w:rsidRPr="002733A9">
        <w:rPr>
          <w:b/>
          <w:bCs/>
          <w:lang w:val="ro-RO"/>
        </w:rPr>
        <w:tab/>
        <w:t xml:space="preserve">Nu este permisă deținerea de către candidați, în timpul concursului, a legislației menționate în bibliografie, în formă comentată sau adnotată, a jurisprudenței menționate în bibliografie și a oricăror lucrări de specialitate juridică. </w:t>
      </w:r>
    </w:p>
    <w:p w14:paraId="305D5D32" w14:textId="6403CC96" w:rsidR="0023507F" w:rsidRPr="002733A9" w:rsidRDefault="0023507F" w:rsidP="0023507F">
      <w:pPr>
        <w:shd w:val="clear" w:color="auto" w:fill="FFFFFF"/>
        <w:tabs>
          <w:tab w:val="left" w:pos="0"/>
          <w:tab w:val="left" w:pos="7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o-RO"/>
        </w:rPr>
      </w:pPr>
      <w:r w:rsidRPr="002733A9">
        <w:rPr>
          <w:rStyle w:val="articol1"/>
          <w:rFonts w:eastAsia="SimSun"/>
          <w:color w:val="auto"/>
          <w:lang w:val="ro-RO"/>
        </w:rPr>
        <w:tab/>
        <w:t xml:space="preserve">Pe exemplarele din </w:t>
      </w:r>
      <w:r w:rsidRPr="002733A9">
        <w:rPr>
          <w:b/>
          <w:lang w:val="ro-RO"/>
        </w:rPr>
        <w:t xml:space="preserve">legislația </w:t>
      </w:r>
      <w:r w:rsidRPr="002733A9">
        <w:rPr>
          <w:b/>
          <w:bCs/>
          <w:lang w:val="ro-RO"/>
        </w:rPr>
        <w:t>ce poate fi deținută de candidați în timpul concursului</w:t>
      </w:r>
      <w:r w:rsidRPr="002733A9">
        <w:rPr>
          <w:b/>
          <w:lang w:val="ro-RO"/>
        </w:rPr>
        <w:t xml:space="preserve"> s</w:t>
      </w:r>
      <w:r w:rsidRPr="002733A9">
        <w:rPr>
          <w:rStyle w:val="articol1"/>
          <w:rFonts w:eastAsia="SimSun"/>
          <w:color w:val="auto"/>
          <w:lang w:val="ro-RO"/>
        </w:rPr>
        <w:t>unt permise doar sublinierile</w:t>
      </w:r>
      <w:r w:rsidRPr="002733A9">
        <w:rPr>
          <w:b/>
          <w:bCs/>
          <w:lang w:val="ro-RO"/>
        </w:rPr>
        <w:t xml:space="preserve">. </w:t>
      </w:r>
    </w:p>
    <w:p w14:paraId="08CD2427" w14:textId="77777777" w:rsidR="0023507F" w:rsidRPr="007E722F" w:rsidRDefault="0023507F" w:rsidP="0023507F">
      <w:pPr>
        <w:ind w:left="720"/>
        <w:jc w:val="both"/>
        <w:rPr>
          <w:lang w:val="ro-RO"/>
        </w:rPr>
      </w:pPr>
    </w:p>
    <w:sectPr w:rsidR="0023507F" w:rsidRPr="007E722F" w:rsidSect="0091587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00" w:right="566" w:bottom="1079" w:left="1260" w:header="709" w:footer="7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93018" w14:textId="77777777" w:rsidR="00396D81" w:rsidRDefault="00396D81">
      <w:r>
        <w:separator/>
      </w:r>
    </w:p>
  </w:endnote>
  <w:endnote w:type="continuationSeparator" w:id="0">
    <w:p w14:paraId="7A8D26B2" w14:textId="77777777" w:rsidR="00396D81" w:rsidRDefault="0039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CDDF9" w14:textId="77777777" w:rsidR="00534502" w:rsidRDefault="005345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E895F" w14:textId="2E33BAE3" w:rsidR="00DB18ED" w:rsidRDefault="00EF0336" w:rsidP="00E615CB">
    <w:pPr>
      <w:pStyle w:val="Footer"/>
      <w:pBdr>
        <w:top w:val="single" w:sz="2" w:space="1" w:color="auto"/>
      </w:pBd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F7FE982" wp14:editId="46D68186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342900" cy="228600"/>
              <wp:effectExtent l="0" t="4445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6AF9C5" w14:textId="77777777" w:rsidR="00DB18ED" w:rsidRPr="00ED3641" w:rsidRDefault="00DB18ED" w:rsidP="00E615CB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34502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FE98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50pt;margin-top:-1.15pt;width:2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IbLsgIAALg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" filled="f" stroked="f">
              <v:textbox>
                <w:txbxContent>
                  <w:p w14:paraId="1C6AF9C5" w14:textId="77777777" w:rsidR="00DB18ED" w:rsidRPr="00ED3641" w:rsidRDefault="00DB18ED" w:rsidP="00E615CB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534502">
                      <w:rPr>
                        <w:rStyle w:val="PageNumber"/>
                        <w:noProof/>
                        <w:sz w:val="20"/>
                        <w:szCs w:val="20"/>
                      </w:rPr>
                      <w:t>2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2DD61B" wp14:editId="79124B7C">
              <wp:simplePos x="0" y="0"/>
              <wp:positionH relativeFrom="column">
                <wp:posOffset>2743200</wp:posOffset>
              </wp:positionH>
              <wp:positionV relativeFrom="paragraph">
                <wp:posOffset>212090</wp:posOffset>
              </wp:positionV>
              <wp:extent cx="3200400" cy="228600"/>
              <wp:effectExtent l="0" t="2540" r="0" b="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722C7" w14:textId="77777777" w:rsidR="00DB18ED" w:rsidRPr="007A427E" w:rsidRDefault="00DB18ED" w:rsidP="00E615CB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DD61B" id="Text Box 7" o:spid="_x0000_s1027" type="#_x0000_t202" style="position:absolute;margin-left:3in;margin-top:16.7pt;width:252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1dLtg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" filled="f" stroked="f">
              <v:textbox>
                <w:txbxContent>
                  <w:p w14:paraId="4E6722C7" w14:textId="77777777" w:rsidR="00DB18ED" w:rsidRPr="007A427E" w:rsidRDefault="00DB18ED" w:rsidP="00E615CB">
                    <w:pPr>
                      <w:rPr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E7B6DED" wp14:editId="4CD2EE49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514600" cy="62484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FB284" w14:textId="17DC50E2" w:rsidR="00DB18ED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7B6DED" id="Text Box 1" o:spid="_x0000_s1028" type="#_x0000_t202" style="position:absolute;margin-left:-9pt;margin-top:-1.8pt;width:198pt;height:49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" filled="f" stroked="f">
              <v:textbox>
                <w:txbxContent>
                  <w:p w14:paraId="636FB284" w14:textId="17DC50E2" w:rsidR="00DB18ED" w:rsidRDefault="00DB18ED" w:rsidP="00E615C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5608A" w14:textId="33E43079" w:rsidR="00DB18ED" w:rsidRDefault="00EF0336" w:rsidP="00E615CB">
    <w:pPr>
      <w:pStyle w:val="Footer"/>
      <w:pBdr>
        <w:top w:val="single" w:sz="2" w:space="1" w:color="auto"/>
      </w:pBd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867C76" wp14:editId="542464FA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228600" cy="228600"/>
              <wp:effectExtent l="0" t="4445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F2539" w14:textId="77777777" w:rsidR="00DB18ED" w:rsidRPr="00ED3641" w:rsidRDefault="00DB18ED" w:rsidP="00E615CB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34502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867C7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50pt;margin-top:-1.15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l7xtQIAAL8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" filled="f" stroked="f">
              <v:textbox>
                <w:txbxContent>
                  <w:p w14:paraId="35AF2539" w14:textId="77777777" w:rsidR="00DB18ED" w:rsidRPr="00ED3641" w:rsidRDefault="00DB18ED" w:rsidP="00E615CB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534502">
                      <w:rPr>
                        <w:rStyle w:val="PageNumber"/>
                        <w:noProof/>
                        <w:sz w:val="20"/>
                        <w:szCs w:val="20"/>
                      </w:rPr>
                      <w:t>1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9617FA7" wp14:editId="2AD18B6C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400300" cy="62484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1DC06C" w14:textId="05A2BCE1" w:rsidR="00DB18ED" w:rsidRPr="00ED3641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617FA7" id="Text Box 4" o:spid="_x0000_s1030" type="#_x0000_t202" style="position:absolute;margin-left:-9pt;margin-top:-1.8pt;width:189pt;height:4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YtwtwIAAMA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" filled="f" stroked="f">
              <v:textbox>
                <w:txbxContent>
                  <w:p w14:paraId="401DC06C" w14:textId="05A2BCE1" w:rsidR="00DB18ED" w:rsidRPr="00ED3641" w:rsidRDefault="00DB18ED" w:rsidP="00E615C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EEFA8" w14:textId="77777777" w:rsidR="00396D81" w:rsidRDefault="00396D81">
      <w:r>
        <w:separator/>
      </w:r>
    </w:p>
  </w:footnote>
  <w:footnote w:type="continuationSeparator" w:id="0">
    <w:p w14:paraId="3D1A14CA" w14:textId="77777777" w:rsidR="00396D81" w:rsidRDefault="00396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E20FC" w14:textId="77777777" w:rsidR="00534502" w:rsidRDefault="005345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71BF2" w14:textId="77777777" w:rsidR="00DB18ED" w:rsidRDefault="00DB18ED" w:rsidP="00E615CB">
    <w:pPr>
      <w:pStyle w:val="Header"/>
    </w:pPr>
  </w:p>
  <w:p w14:paraId="6347E1D0" w14:textId="77777777" w:rsidR="00DB18ED" w:rsidRDefault="00DB18ED" w:rsidP="00E615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36B64" w14:textId="07262ADE" w:rsidR="00DB18ED" w:rsidRDefault="00DB18ED">
    <w:pPr>
      <w:pStyle w:val="Header"/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0484"/>
    <w:multiLevelType w:val="hybridMultilevel"/>
    <w:tmpl w:val="C11CE462"/>
    <w:lvl w:ilvl="0" w:tplc="6A189B56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CE0D48"/>
    <w:multiLevelType w:val="hybridMultilevel"/>
    <w:tmpl w:val="5912A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5797C"/>
    <w:multiLevelType w:val="hybridMultilevel"/>
    <w:tmpl w:val="A35C9A72"/>
    <w:lvl w:ilvl="0" w:tplc="A4225614">
      <w:start w:val="3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15EF35E5"/>
    <w:multiLevelType w:val="hybridMultilevel"/>
    <w:tmpl w:val="D402D58E"/>
    <w:lvl w:ilvl="0" w:tplc="89480F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4A39BA"/>
    <w:multiLevelType w:val="hybridMultilevel"/>
    <w:tmpl w:val="DE6C67C4"/>
    <w:lvl w:ilvl="0" w:tplc="EE76D2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  <w:strike w:val="0"/>
        <w:dstrike w:val="0"/>
        <w:color w:val="000000"/>
        <w:szCs w:val="24"/>
        <w:u w:val="none"/>
        <w:effect w:val="none"/>
      </w:rPr>
    </w:lvl>
    <w:lvl w:ilvl="1" w:tplc="246453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16F4424F"/>
    <w:multiLevelType w:val="hybridMultilevel"/>
    <w:tmpl w:val="46209822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D81ED1"/>
    <w:multiLevelType w:val="hybridMultilevel"/>
    <w:tmpl w:val="673A8E38"/>
    <w:lvl w:ilvl="0" w:tplc="7D80F44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7456CE"/>
    <w:multiLevelType w:val="hybridMultilevel"/>
    <w:tmpl w:val="7F1E2C84"/>
    <w:lvl w:ilvl="0" w:tplc="D3BED448">
      <w:start w:val="33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8" w15:restartNumberingAfterBreak="0">
    <w:nsid w:val="23162F6B"/>
    <w:multiLevelType w:val="hybridMultilevel"/>
    <w:tmpl w:val="72FE13E0"/>
    <w:lvl w:ilvl="0" w:tplc="61EE3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186DF3"/>
    <w:multiLevelType w:val="hybridMultilevel"/>
    <w:tmpl w:val="32262ED4"/>
    <w:lvl w:ilvl="0" w:tplc="D4D0E4C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855C2"/>
    <w:multiLevelType w:val="hybridMultilevel"/>
    <w:tmpl w:val="2C5E88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szCs w:val="24"/>
        <w:u w:val="none"/>
        <w:effect w:val="none"/>
      </w:rPr>
    </w:lvl>
    <w:lvl w:ilvl="1" w:tplc="8E2A48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  <w:dstrike w:val="0"/>
        <w:szCs w:val="24"/>
        <w:u w:val="none"/>
        <w:effect w:val="none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633210"/>
    <w:multiLevelType w:val="hybridMultilevel"/>
    <w:tmpl w:val="953A6118"/>
    <w:lvl w:ilvl="0" w:tplc="89480F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485"/>
    <w:multiLevelType w:val="hybridMultilevel"/>
    <w:tmpl w:val="DF8C90D8"/>
    <w:lvl w:ilvl="0" w:tplc="802C9E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Courier New" w:hint="default"/>
      </w:rPr>
    </w:lvl>
    <w:lvl w:ilvl="1" w:tplc="351A74F0">
      <w:start w:val="11"/>
      <w:numFmt w:val="bullet"/>
      <w:lvlText w:val="-"/>
      <w:lvlJc w:val="left"/>
      <w:pPr>
        <w:tabs>
          <w:tab w:val="num" w:pos="1650"/>
        </w:tabs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00144"/>
    <w:multiLevelType w:val="hybridMultilevel"/>
    <w:tmpl w:val="EF620592"/>
    <w:lvl w:ilvl="0" w:tplc="6A189B56">
      <w:start w:val="1"/>
      <w:numFmt w:val="decimal"/>
      <w:lvlText w:val="%1."/>
      <w:lvlJc w:val="right"/>
      <w:pPr>
        <w:tabs>
          <w:tab w:val="num" w:pos="643"/>
        </w:tabs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EDB3C9D"/>
    <w:multiLevelType w:val="hybridMultilevel"/>
    <w:tmpl w:val="A06AAE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E6074"/>
    <w:multiLevelType w:val="hybridMultilevel"/>
    <w:tmpl w:val="395A9E22"/>
    <w:lvl w:ilvl="0" w:tplc="2DAE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5526E8"/>
    <w:multiLevelType w:val="hybridMultilevel"/>
    <w:tmpl w:val="5DEE0D9E"/>
    <w:lvl w:ilvl="0" w:tplc="8E2A48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  <w:dstrike w:val="0"/>
        <w:szCs w:val="24"/>
        <w:u w:val="none"/>
        <w:effect w:val="none"/>
      </w:rPr>
    </w:lvl>
    <w:lvl w:ilvl="1" w:tplc="AEA80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246B00"/>
    <w:multiLevelType w:val="hybridMultilevel"/>
    <w:tmpl w:val="6F3CB81A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B26268"/>
    <w:multiLevelType w:val="hybridMultilevel"/>
    <w:tmpl w:val="F5BE154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EF439F"/>
    <w:multiLevelType w:val="hybridMultilevel"/>
    <w:tmpl w:val="C9AC5670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462DBB"/>
    <w:multiLevelType w:val="hybridMultilevel"/>
    <w:tmpl w:val="520289B6"/>
    <w:lvl w:ilvl="0" w:tplc="89480F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C2D69"/>
    <w:multiLevelType w:val="hybridMultilevel"/>
    <w:tmpl w:val="9832518C"/>
    <w:lvl w:ilvl="0" w:tplc="61962C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A189B56">
      <w:start w:val="1"/>
      <w:numFmt w:val="decimal"/>
      <w:lvlText w:val="%2."/>
      <w:lvlJc w:val="righ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3F96E86"/>
    <w:multiLevelType w:val="hybridMultilevel"/>
    <w:tmpl w:val="878A35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3A5EAE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20CF6"/>
    <w:multiLevelType w:val="hybridMultilevel"/>
    <w:tmpl w:val="B77CB982"/>
    <w:lvl w:ilvl="0" w:tplc="301E442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77C32E3"/>
    <w:multiLevelType w:val="hybridMultilevel"/>
    <w:tmpl w:val="99E22108"/>
    <w:lvl w:ilvl="0" w:tplc="EA32339C">
      <w:start w:val="1"/>
      <w:numFmt w:val="decimal"/>
      <w:pStyle w:val="StyleNormalenunt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585BE9"/>
    <w:multiLevelType w:val="hybridMultilevel"/>
    <w:tmpl w:val="630E906E"/>
    <w:lvl w:ilvl="0" w:tplc="8E2A48E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  <w:strike w:val="0"/>
        <w:dstrike w:val="0"/>
        <w:szCs w:val="24"/>
        <w:u w:val="none"/>
        <w:effect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62A513E"/>
    <w:multiLevelType w:val="hybridMultilevel"/>
    <w:tmpl w:val="8932BB12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91139A"/>
    <w:multiLevelType w:val="hybridMultilevel"/>
    <w:tmpl w:val="4C40B24E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944B4"/>
    <w:multiLevelType w:val="hybridMultilevel"/>
    <w:tmpl w:val="FA369FCE"/>
    <w:lvl w:ilvl="0" w:tplc="43B2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A189B56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A7EEFEDC">
      <w:start w:val="2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9D4F8A"/>
    <w:multiLevelType w:val="hybridMultilevel"/>
    <w:tmpl w:val="A30EF78C"/>
    <w:lvl w:ilvl="0" w:tplc="1FDEC8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Courier New" w:hint="default"/>
      </w:rPr>
    </w:lvl>
    <w:lvl w:ilvl="1" w:tplc="65BA2AE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00411"/>
    <w:multiLevelType w:val="hybridMultilevel"/>
    <w:tmpl w:val="44CA5A08"/>
    <w:lvl w:ilvl="0" w:tplc="041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3B735E7"/>
    <w:multiLevelType w:val="hybridMultilevel"/>
    <w:tmpl w:val="E758AAEE"/>
    <w:lvl w:ilvl="0" w:tplc="34C4D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F32FAD"/>
    <w:multiLevelType w:val="hybridMultilevel"/>
    <w:tmpl w:val="95EAAD5C"/>
    <w:lvl w:ilvl="0" w:tplc="6A189B56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5E1C4A"/>
    <w:multiLevelType w:val="hybridMultilevel"/>
    <w:tmpl w:val="0A0E27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0350FB"/>
    <w:multiLevelType w:val="hybridMultilevel"/>
    <w:tmpl w:val="C382E946"/>
    <w:lvl w:ilvl="0" w:tplc="43B2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A189B56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99526B"/>
    <w:multiLevelType w:val="hybridMultilevel"/>
    <w:tmpl w:val="D55CA7E4"/>
    <w:lvl w:ilvl="0" w:tplc="0640369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94E5F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B5412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1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3C9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72A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AE3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AE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A86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862D4"/>
    <w:multiLevelType w:val="hybridMultilevel"/>
    <w:tmpl w:val="5DCA7A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3260D"/>
    <w:multiLevelType w:val="hybridMultilevel"/>
    <w:tmpl w:val="4D24F764"/>
    <w:lvl w:ilvl="0" w:tplc="5CF0DD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66C9C6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C22A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24AC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5ED5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0CE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CAF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8C7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9C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AF36D6"/>
    <w:multiLevelType w:val="hybridMultilevel"/>
    <w:tmpl w:val="818C6220"/>
    <w:lvl w:ilvl="0" w:tplc="040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32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0"/>
  </w:num>
  <w:num w:numId="8">
    <w:abstractNumId w:val="18"/>
  </w:num>
  <w:num w:numId="9">
    <w:abstractNumId w:val="34"/>
  </w:num>
  <w:num w:numId="10">
    <w:abstractNumId w:val="28"/>
  </w:num>
  <w:num w:numId="11">
    <w:abstractNumId w:val="27"/>
  </w:num>
  <w:num w:numId="12">
    <w:abstractNumId w:val="0"/>
  </w:num>
  <w:num w:numId="13">
    <w:abstractNumId w:val="21"/>
  </w:num>
  <w:num w:numId="14">
    <w:abstractNumId w:val="23"/>
  </w:num>
  <w:num w:numId="15">
    <w:abstractNumId w:val="13"/>
  </w:num>
  <w:num w:numId="16">
    <w:abstractNumId w:val="15"/>
  </w:num>
  <w:num w:numId="17">
    <w:abstractNumId w:val="33"/>
  </w:num>
  <w:num w:numId="18">
    <w:abstractNumId w:val="31"/>
  </w:num>
  <w:num w:numId="19">
    <w:abstractNumId w:val="9"/>
  </w:num>
  <w:num w:numId="20">
    <w:abstractNumId w:val="29"/>
  </w:num>
  <w:num w:numId="21">
    <w:abstractNumId w:val="12"/>
  </w:num>
  <w:num w:numId="22">
    <w:abstractNumId w:val="11"/>
  </w:num>
  <w:num w:numId="23">
    <w:abstractNumId w:val="35"/>
  </w:num>
  <w:num w:numId="24">
    <w:abstractNumId w:val="37"/>
  </w:num>
  <w:num w:numId="25">
    <w:abstractNumId w:val="6"/>
  </w:num>
  <w:num w:numId="26">
    <w:abstractNumId w:val="22"/>
  </w:num>
  <w:num w:numId="27">
    <w:abstractNumId w:val="25"/>
  </w:num>
  <w:num w:numId="28">
    <w:abstractNumId w:val="8"/>
  </w:num>
  <w:num w:numId="29">
    <w:abstractNumId w:val="3"/>
  </w:num>
  <w:num w:numId="30">
    <w:abstractNumId w:val="17"/>
  </w:num>
  <w:num w:numId="31">
    <w:abstractNumId w:val="5"/>
  </w:num>
  <w:num w:numId="32">
    <w:abstractNumId w:val="19"/>
  </w:num>
  <w:num w:numId="33">
    <w:abstractNumId w:val="16"/>
  </w:num>
  <w:num w:numId="34">
    <w:abstractNumId w:val="24"/>
  </w:num>
  <w:num w:numId="35">
    <w:abstractNumId w:val="38"/>
  </w:num>
  <w:num w:numId="36">
    <w:abstractNumId w:val="1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2"/>
  </w:num>
  <w:num w:numId="41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EC"/>
    <w:rsid w:val="00003AC6"/>
    <w:rsid w:val="0000515E"/>
    <w:rsid w:val="00005933"/>
    <w:rsid w:val="000106A3"/>
    <w:rsid w:val="000143D1"/>
    <w:rsid w:val="000150F7"/>
    <w:rsid w:val="0001572B"/>
    <w:rsid w:val="00017638"/>
    <w:rsid w:val="00027334"/>
    <w:rsid w:val="00031CAA"/>
    <w:rsid w:val="00036D56"/>
    <w:rsid w:val="00045999"/>
    <w:rsid w:val="0004692A"/>
    <w:rsid w:val="00046FAE"/>
    <w:rsid w:val="00047CF5"/>
    <w:rsid w:val="00050097"/>
    <w:rsid w:val="0005075D"/>
    <w:rsid w:val="00064761"/>
    <w:rsid w:val="000671C9"/>
    <w:rsid w:val="0006784D"/>
    <w:rsid w:val="00071399"/>
    <w:rsid w:val="00072AC5"/>
    <w:rsid w:val="000765EE"/>
    <w:rsid w:val="00081DFC"/>
    <w:rsid w:val="00083F5C"/>
    <w:rsid w:val="00086D1B"/>
    <w:rsid w:val="000B1DF8"/>
    <w:rsid w:val="000B4EDC"/>
    <w:rsid w:val="000D0ED6"/>
    <w:rsid w:val="000D6A3D"/>
    <w:rsid w:val="000E2BB4"/>
    <w:rsid w:val="000E3A13"/>
    <w:rsid w:val="000E629E"/>
    <w:rsid w:val="000F1D17"/>
    <w:rsid w:val="00101807"/>
    <w:rsid w:val="00103CEF"/>
    <w:rsid w:val="00110C21"/>
    <w:rsid w:val="00113EBF"/>
    <w:rsid w:val="00115174"/>
    <w:rsid w:val="00116C47"/>
    <w:rsid w:val="00126D00"/>
    <w:rsid w:val="00127000"/>
    <w:rsid w:val="0012744E"/>
    <w:rsid w:val="00136B25"/>
    <w:rsid w:val="0013707B"/>
    <w:rsid w:val="00150DDE"/>
    <w:rsid w:val="00151DA4"/>
    <w:rsid w:val="00156D8B"/>
    <w:rsid w:val="001651C0"/>
    <w:rsid w:val="00166479"/>
    <w:rsid w:val="00180D8E"/>
    <w:rsid w:val="001822DD"/>
    <w:rsid w:val="00184DF4"/>
    <w:rsid w:val="00185B75"/>
    <w:rsid w:val="0019454C"/>
    <w:rsid w:val="001A6B15"/>
    <w:rsid w:val="001B1688"/>
    <w:rsid w:val="001C2539"/>
    <w:rsid w:val="001D5830"/>
    <w:rsid w:val="001E42A1"/>
    <w:rsid w:val="001F311A"/>
    <w:rsid w:val="00200C98"/>
    <w:rsid w:val="002018A0"/>
    <w:rsid w:val="002037D7"/>
    <w:rsid w:val="0020591E"/>
    <w:rsid w:val="00221B23"/>
    <w:rsid w:val="00225E46"/>
    <w:rsid w:val="002334F6"/>
    <w:rsid w:val="0023507F"/>
    <w:rsid w:val="00236970"/>
    <w:rsid w:val="00245DD5"/>
    <w:rsid w:val="0024622F"/>
    <w:rsid w:val="00256F63"/>
    <w:rsid w:val="002629C3"/>
    <w:rsid w:val="00271558"/>
    <w:rsid w:val="002733A9"/>
    <w:rsid w:val="00275FFC"/>
    <w:rsid w:val="002802EE"/>
    <w:rsid w:val="00287328"/>
    <w:rsid w:val="002A30AF"/>
    <w:rsid w:val="002A44ED"/>
    <w:rsid w:val="002B3C9E"/>
    <w:rsid w:val="002B531D"/>
    <w:rsid w:val="002D5EB2"/>
    <w:rsid w:val="002E07B7"/>
    <w:rsid w:val="002E0914"/>
    <w:rsid w:val="002E43EF"/>
    <w:rsid w:val="002E5B72"/>
    <w:rsid w:val="002F43CF"/>
    <w:rsid w:val="002F71FE"/>
    <w:rsid w:val="00301F2B"/>
    <w:rsid w:val="00306878"/>
    <w:rsid w:val="003107BD"/>
    <w:rsid w:val="00317809"/>
    <w:rsid w:val="00317B95"/>
    <w:rsid w:val="003220C7"/>
    <w:rsid w:val="003427EB"/>
    <w:rsid w:val="00350FA9"/>
    <w:rsid w:val="003511A7"/>
    <w:rsid w:val="003536A0"/>
    <w:rsid w:val="00353F9B"/>
    <w:rsid w:val="0036028C"/>
    <w:rsid w:val="0036202A"/>
    <w:rsid w:val="00363A8B"/>
    <w:rsid w:val="00365866"/>
    <w:rsid w:val="00374B3F"/>
    <w:rsid w:val="003758AA"/>
    <w:rsid w:val="00381157"/>
    <w:rsid w:val="00384B3E"/>
    <w:rsid w:val="003904A0"/>
    <w:rsid w:val="00396D81"/>
    <w:rsid w:val="003A028F"/>
    <w:rsid w:val="003A20F8"/>
    <w:rsid w:val="003A3618"/>
    <w:rsid w:val="003A4FC3"/>
    <w:rsid w:val="003A77AD"/>
    <w:rsid w:val="003B3184"/>
    <w:rsid w:val="003B7347"/>
    <w:rsid w:val="003B7D66"/>
    <w:rsid w:val="003E0A9D"/>
    <w:rsid w:val="003E761A"/>
    <w:rsid w:val="003F08CB"/>
    <w:rsid w:val="003F14C6"/>
    <w:rsid w:val="003F562D"/>
    <w:rsid w:val="003F71AB"/>
    <w:rsid w:val="003F7E5A"/>
    <w:rsid w:val="004012FB"/>
    <w:rsid w:val="00404FE9"/>
    <w:rsid w:val="0040513E"/>
    <w:rsid w:val="00411F11"/>
    <w:rsid w:val="004156EB"/>
    <w:rsid w:val="00417464"/>
    <w:rsid w:val="00417C24"/>
    <w:rsid w:val="00422E85"/>
    <w:rsid w:val="004320C7"/>
    <w:rsid w:val="004421D7"/>
    <w:rsid w:val="004446F8"/>
    <w:rsid w:val="00452D4D"/>
    <w:rsid w:val="00455246"/>
    <w:rsid w:val="00457488"/>
    <w:rsid w:val="00462682"/>
    <w:rsid w:val="00474CB3"/>
    <w:rsid w:val="004832CE"/>
    <w:rsid w:val="00483B1E"/>
    <w:rsid w:val="0048720C"/>
    <w:rsid w:val="004A4667"/>
    <w:rsid w:val="004A7190"/>
    <w:rsid w:val="004B19A4"/>
    <w:rsid w:val="004C1590"/>
    <w:rsid w:val="004C7105"/>
    <w:rsid w:val="004D1CF0"/>
    <w:rsid w:val="004D338F"/>
    <w:rsid w:val="004D65AC"/>
    <w:rsid w:val="004E16F6"/>
    <w:rsid w:val="004E71A6"/>
    <w:rsid w:val="004F1EA8"/>
    <w:rsid w:val="004F476C"/>
    <w:rsid w:val="00504239"/>
    <w:rsid w:val="005044ED"/>
    <w:rsid w:val="00510B7B"/>
    <w:rsid w:val="005119ED"/>
    <w:rsid w:val="00511AB0"/>
    <w:rsid w:val="005158A8"/>
    <w:rsid w:val="00534502"/>
    <w:rsid w:val="00534F7A"/>
    <w:rsid w:val="00534F92"/>
    <w:rsid w:val="00542604"/>
    <w:rsid w:val="005538A8"/>
    <w:rsid w:val="00554E06"/>
    <w:rsid w:val="005557F9"/>
    <w:rsid w:val="005647E9"/>
    <w:rsid w:val="00565754"/>
    <w:rsid w:val="00570D9E"/>
    <w:rsid w:val="0057171D"/>
    <w:rsid w:val="00574384"/>
    <w:rsid w:val="00593CE5"/>
    <w:rsid w:val="005A2801"/>
    <w:rsid w:val="005A6D2F"/>
    <w:rsid w:val="005C3B7D"/>
    <w:rsid w:val="005D35B7"/>
    <w:rsid w:val="005D36FA"/>
    <w:rsid w:val="005D4864"/>
    <w:rsid w:val="005D694F"/>
    <w:rsid w:val="005D6A2C"/>
    <w:rsid w:val="005E42F6"/>
    <w:rsid w:val="00603C73"/>
    <w:rsid w:val="00606C6C"/>
    <w:rsid w:val="00613A2E"/>
    <w:rsid w:val="006160FB"/>
    <w:rsid w:val="006247DA"/>
    <w:rsid w:val="00631854"/>
    <w:rsid w:val="006350D1"/>
    <w:rsid w:val="00651163"/>
    <w:rsid w:val="00651DAA"/>
    <w:rsid w:val="00653F14"/>
    <w:rsid w:val="00665356"/>
    <w:rsid w:val="00666BD4"/>
    <w:rsid w:val="00666C41"/>
    <w:rsid w:val="0067199B"/>
    <w:rsid w:val="00672039"/>
    <w:rsid w:val="0067797D"/>
    <w:rsid w:val="0068248C"/>
    <w:rsid w:val="00682E49"/>
    <w:rsid w:val="0069488E"/>
    <w:rsid w:val="00697BF6"/>
    <w:rsid w:val="006A17E6"/>
    <w:rsid w:val="006A33F1"/>
    <w:rsid w:val="006B0388"/>
    <w:rsid w:val="006B68DE"/>
    <w:rsid w:val="006C2DFE"/>
    <w:rsid w:val="006C7812"/>
    <w:rsid w:val="006D29AB"/>
    <w:rsid w:val="006D3D4C"/>
    <w:rsid w:val="006F09D6"/>
    <w:rsid w:val="006F180E"/>
    <w:rsid w:val="006F6977"/>
    <w:rsid w:val="006F7D04"/>
    <w:rsid w:val="0070692A"/>
    <w:rsid w:val="00707917"/>
    <w:rsid w:val="007130EE"/>
    <w:rsid w:val="00721E4F"/>
    <w:rsid w:val="00726BDC"/>
    <w:rsid w:val="007306F1"/>
    <w:rsid w:val="00734EBB"/>
    <w:rsid w:val="0074629B"/>
    <w:rsid w:val="007543BC"/>
    <w:rsid w:val="00761578"/>
    <w:rsid w:val="00770D71"/>
    <w:rsid w:val="0078465C"/>
    <w:rsid w:val="00785997"/>
    <w:rsid w:val="00790B6D"/>
    <w:rsid w:val="00790C01"/>
    <w:rsid w:val="00790F4A"/>
    <w:rsid w:val="00792059"/>
    <w:rsid w:val="007922D8"/>
    <w:rsid w:val="00793E35"/>
    <w:rsid w:val="00794817"/>
    <w:rsid w:val="007976B0"/>
    <w:rsid w:val="00797700"/>
    <w:rsid w:val="007A5392"/>
    <w:rsid w:val="007C179C"/>
    <w:rsid w:val="007E722F"/>
    <w:rsid w:val="007F09F3"/>
    <w:rsid w:val="007F7C7D"/>
    <w:rsid w:val="00801FF7"/>
    <w:rsid w:val="008116D6"/>
    <w:rsid w:val="00820469"/>
    <w:rsid w:val="00823E4D"/>
    <w:rsid w:val="00824DAA"/>
    <w:rsid w:val="0082628F"/>
    <w:rsid w:val="008266A1"/>
    <w:rsid w:val="00841CA7"/>
    <w:rsid w:val="00852077"/>
    <w:rsid w:val="00852B9D"/>
    <w:rsid w:val="00856A28"/>
    <w:rsid w:val="00863F3F"/>
    <w:rsid w:val="00871A7F"/>
    <w:rsid w:val="0087259D"/>
    <w:rsid w:val="0088325D"/>
    <w:rsid w:val="00886484"/>
    <w:rsid w:val="008869B3"/>
    <w:rsid w:val="008877D6"/>
    <w:rsid w:val="00896499"/>
    <w:rsid w:val="00897F30"/>
    <w:rsid w:val="008A266F"/>
    <w:rsid w:val="008B77D4"/>
    <w:rsid w:val="008C1364"/>
    <w:rsid w:val="008C593C"/>
    <w:rsid w:val="008D51DE"/>
    <w:rsid w:val="008D780F"/>
    <w:rsid w:val="008E3A16"/>
    <w:rsid w:val="008E6B3C"/>
    <w:rsid w:val="008F1DF4"/>
    <w:rsid w:val="008F60D8"/>
    <w:rsid w:val="009078A9"/>
    <w:rsid w:val="0091587C"/>
    <w:rsid w:val="00921F4F"/>
    <w:rsid w:val="00927706"/>
    <w:rsid w:val="009339B7"/>
    <w:rsid w:val="00935B3D"/>
    <w:rsid w:val="009413BF"/>
    <w:rsid w:val="009567B1"/>
    <w:rsid w:val="00957091"/>
    <w:rsid w:val="009619A2"/>
    <w:rsid w:val="00962D57"/>
    <w:rsid w:val="00963885"/>
    <w:rsid w:val="00963B28"/>
    <w:rsid w:val="00973FC0"/>
    <w:rsid w:val="009855A2"/>
    <w:rsid w:val="00987BFF"/>
    <w:rsid w:val="00991B72"/>
    <w:rsid w:val="00992AF5"/>
    <w:rsid w:val="009A4825"/>
    <w:rsid w:val="009B26BA"/>
    <w:rsid w:val="009B3676"/>
    <w:rsid w:val="009B3E8E"/>
    <w:rsid w:val="009B4EAB"/>
    <w:rsid w:val="009B7C9C"/>
    <w:rsid w:val="009D0E43"/>
    <w:rsid w:val="009D2AD8"/>
    <w:rsid w:val="009D758A"/>
    <w:rsid w:val="009E16A0"/>
    <w:rsid w:val="009E3641"/>
    <w:rsid w:val="009F45B4"/>
    <w:rsid w:val="00A057D5"/>
    <w:rsid w:val="00A112EC"/>
    <w:rsid w:val="00A13D00"/>
    <w:rsid w:val="00A20004"/>
    <w:rsid w:val="00A2432D"/>
    <w:rsid w:val="00A24A95"/>
    <w:rsid w:val="00A2508F"/>
    <w:rsid w:val="00A25A23"/>
    <w:rsid w:val="00A26182"/>
    <w:rsid w:val="00A26F1F"/>
    <w:rsid w:val="00A30352"/>
    <w:rsid w:val="00A303BD"/>
    <w:rsid w:val="00A308F4"/>
    <w:rsid w:val="00A35080"/>
    <w:rsid w:val="00A42E88"/>
    <w:rsid w:val="00A45B75"/>
    <w:rsid w:val="00A45F00"/>
    <w:rsid w:val="00A530C5"/>
    <w:rsid w:val="00A5382D"/>
    <w:rsid w:val="00A53FB6"/>
    <w:rsid w:val="00A5404F"/>
    <w:rsid w:val="00A57691"/>
    <w:rsid w:val="00A64A81"/>
    <w:rsid w:val="00A66264"/>
    <w:rsid w:val="00A71E26"/>
    <w:rsid w:val="00A72D73"/>
    <w:rsid w:val="00A776AF"/>
    <w:rsid w:val="00A8102C"/>
    <w:rsid w:val="00A84B1A"/>
    <w:rsid w:val="00A87761"/>
    <w:rsid w:val="00A92B49"/>
    <w:rsid w:val="00A951C3"/>
    <w:rsid w:val="00AA2D35"/>
    <w:rsid w:val="00AB320F"/>
    <w:rsid w:val="00AB39A6"/>
    <w:rsid w:val="00AB4C59"/>
    <w:rsid w:val="00AC0DE3"/>
    <w:rsid w:val="00AC6C8D"/>
    <w:rsid w:val="00AD4108"/>
    <w:rsid w:val="00AF34AA"/>
    <w:rsid w:val="00AF51D0"/>
    <w:rsid w:val="00AF7219"/>
    <w:rsid w:val="00B005C6"/>
    <w:rsid w:val="00B1234F"/>
    <w:rsid w:val="00B25F87"/>
    <w:rsid w:val="00B36B1A"/>
    <w:rsid w:val="00B42C49"/>
    <w:rsid w:val="00B432FA"/>
    <w:rsid w:val="00B54DBB"/>
    <w:rsid w:val="00B75C42"/>
    <w:rsid w:val="00B823E1"/>
    <w:rsid w:val="00B87125"/>
    <w:rsid w:val="00B97D56"/>
    <w:rsid w:val="00BA42F5"/>
    <w:rsid w:val="00BB003E"/>
    <w:rsid w:val="00BB2DF1"/>
    <w:rsid w:val="00BB3A62"/>
    <w:rsid w:val="00BD1486"/>
    <w:rsid w:val="00BE45D1"/>
    <w:rsid w:val="00BE67FF"/>
    <w:rsid w:val="00BF3179"/>
    <w:rsid w:val="00C033FE"/>
    <w:rsid w:val="00C04A9C"/>
    <w:rsid w:val="00C057E9"/>
    <w:rsid w:val="00C06C5E"/>
    <w:rsid w:val="00C07688"/>
    <w:rsid w:val="00C12155"/>
    <w:rsid w:val="00C30F2B"/>
    <w:rsid w:val="00C31837"/>
    <w:rsid w:val="00C33884"/>
    <w:rsid w:val="00C34835"/>
    <w:rsid w:val="00C44AF1"/>
    <w:rsid w:val="00C45BC3"/>
    <w:rsid w:val="00C677A2"/>
    <w:rsid w:val="00C74707"/>
    <w:rsid w:val="00C761AB"/>
    <w:rsid w:val="00C77088"/>
    <w:rsid w:val="00C8022F"/>
    <w:rsid w:val="00C82D24"/>
    <w:rsid w:val="00C840DD"/>
    <w:rsid w:val="00C841FC"/>
    <w:rsid w:val="00C95E55"/>
    <w:rsid w:val="00C967DB"/>
    <w:rsid w:val="00C97B21"/>
    <w:rsid w:val="00CA1684"/>
    <w:rsid w:val="00CA3F54"/>
    <w:rsid w:val="00CA5FAB"/>
    <w:rsid w:val="00CA744A"/>
    <w:rsid w:val="00CA7E66"/>
    <w:rsid w:val="00CB2876"/>
    <w:rsid w:val="00CB5E0B"/>
    <w:rsid w:val="00CB7294"/>
    <w:rsid w:val="00CB7BD9"/>
    <w:rsid w:val="00CC0ED5"/>
    <w:rsid w:val="00CC36B6"/>
    <w:rsid w:val="00CC6A06"/>
    <w:rsid w:val="00CC7A03"/>
    <w:rsid w:val="00CD3DBA"/>
    <w:rsid w:val="00CD5C6D"/>
    <w:rsid w:val="00CD78B1"/>
    <w:rsid w:val="00CE68D0"/>
    <w:rsid w:val="00CE6E5D"/>
    <w:rsid w:val="00CF0AB6"/>
    <w:rsid w:val="00CF116F"/>
    <w:rsid w:val="00CF7E0E"/>
    <w:rsid w:val="00D04295"/>
    <w:rsid w:val="00D128A6"/>
    <w:rsid w:val="00D21BD5"/>
    <w:rsid w:val="00D22D73"/>
    <w:rsid w:val="00D2470F"/>
    <w:rsid w:val="00D32AF5"/>
    <w:rsid w:val="00D35EDC"/>
    <w:rsid w:val="00D372F8"/>
    <w:rsid w:val="00D6002F"/>
    <w:rsid w:val="00D62C41"/>
    <w:rsid w:val="00D6622D"/>
    <w:rsid w:val="00D708FC"/>
    <w:rsid w:val="00D72108"/>
    <w:rsid w:val="00D721E9"/>
    <w:rsid w:val="00D7608F"/>
    <w:rsid w:val="00DB18ED"/>
    <w:rsid w:val="00DB53A7"/>
    <w:rsid w:val="00DB6559"/>
    <w:rsid w:val="00DC0EFB"/>
    <w:rsid w:val="00DC661E"/>
    <w:rsid w:val="00DC7F5A"/>
    <w:rsid w:val="00DD0671"/>
    <w:rsid w:val="00DF39B1"/>
    <w:rsid w:val="00E00D04"/>
    <w:rsid w:val="00E02936"/>
    <w:rsid w:val="00E04AFA"/>
    <w:rsid w:val="00E05BDC"/>
    <w:rsid w:val="00E07AE0"/>
    <w:rsid w:val="00E10124"/>
    <w:rsid w:val="00E10236"/>
    <w:rsid w:val="00E14054"/>
    <w:rsid w:val="00E1619B"/>
    <w:rsid w:val="00E16D96"/>
    <w:rsid w:val="00E21DD8"/>
    <w:rsid w:val="00E31EF2"/>
    <w:rsid w:val="00E334FE"/>
    <w:rsid w:val="00E33ADE"/>
    <w:rsid w:val="00E33E38"/>
    <w:rsid w:val="00E42076"/>
    <w:rsid w:val="00E54DA4"/>
    <w:rsid w:val="00E615CB"/>
    <w:rsid w:val="00E73DAA"/>
    <w:rsid w:val="00E86A44"/>
    <w:rsid w:val="00E93A91"/>
    <w:rsid w:val="00E941B4"/>
    <w:rsid w:val="00E9703A"/>
    <w:rsid w:val="00E974DF"/>
    <w:rsid w:val="00EA0014"/>
    <w:rsid w:val="00EB6B3C"/>
    <w:rsid w:val="00EB7C93"/>
    <w:rsid w:val="00EC0BA0"/>
    <w:rsid w:val="00EC0D56"/>
    <w:rsid w:val="00EC62E3"/>
    <w:rsid w:val="00ED352B"/>
    <w:rsid w:val="00EE2045"/>
    <w:rsid w:val="00EE7399"/>
    <w:rsid w:val="00EF0336"/>
    <w:rsid w:val="00EF5231"/>
    <w:rsid w:val="00F05211"/>
    <w:rsid w:val="00F05E8D"/>
    <w:rsid w:val="00F129CA"/>
    <w:rsid w:val="00F15EEC"/>
    <w:rsid w:val="00F23567"/>
    <w:rsid w:val="00F257BD"/>
    <w:rsid w:val="00F543CC"/>
    <w:rsid w:val="00F5635A"/>
    <w:rsid w:val="00F56644"/>
    <w:rsid w:val="00F6035D"/>
    <w:rsid w:val="00F65323"/>
    <w:rsid w:val="00F664A7"/>
    <w:rsid w:val="00F71BC2"/>
    <w:rsid w:val="00F73C47"/>
    <w:rsid w:val="00F75ACA"/>
    <w:rsid w:val="00F85D9E"/>
    <w:rsid w:val="00F91BA6"/>
    <w:rsid w:val="00F9236E"/>
    <w:rsid w:val="00F95D8C"/>
    <w:rsid w:val="00FC13A3"/>
    <w:rsid w:val="00FC1933"/>
    <w:rsid w:val="00FC6E9F"/>
    <w:rsid w:val="00FD053F"/>
    <w:rsid w:val="00FE03CA"/>
    <w:rsid w:val="00FE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FFD1ADA"/>
  <w15:chartTrackingRefBased/>
  <w15:docId w15:val="{34F03F09-3F35-4F45-8423-0A6A9601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BD5"/>
    <w:rPr>
      <w:sz w:val="24"/>
      <w:szCs w:val="24"/>
      <w:lang w:val="fr-FR" w:eastAsia="en-US"/>
    </w:rPr>
  </w:style>
  <w:style w:type="paragraph" w:styleId="Heading1">
    <w:name w:val="heading 1"/>
    <w:basedOn w:val="Normal"/>
    <w:next w:val="Normal"/>
    <w:qFormat/>
    <w:rsid w:val="00225E46"/>
    <w:pPr>
      <w:keepNext/>
      <w:outlineLvl w:val="0"/>
    </w:pPr>
    <w:rPr>
      <w:b/>
      <w:bCs/>
      <w:sz w:val="28"/>
      <w:lang w:val="ro-RO"/>
    </w:rPr>
  </w:style>
  <w:style w:type="paragraph" w:styleId="Heading2">
    <w:name w:val="heading 2"/>
    <w:basedOn w:val="Normal"/>
    <w:next w:val="Normal"/>
    <w:qFormat/>
    <w:rsid w:val="00225E46"/>
    <w:pPr>
      <w:keepNext/>
      <w:outlineLvl w:val="1"/>
    </w:pPr>
    <w:rPr>
      <w:b/>
      <w:bCs/>
      <w:sz w:val="32"/>
      <w:lang w:val="ro-RO"/>
    </w:rPr>
  </w:style>
  <w:style w:type="paragraph" w:styleId="Heading3">
    <w:name w:val="heading 3"/>
    <w:basedOn w:val="Normal"/>
    <w:next w:val="Normal"/>
    <w:qFormat/>
    <w:rsid w:val="00CA5F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en-GB"/>
    </w:rPr>
  </w:style>
  <w:style w:type="paragraph" w:styleId="Heading4">
    <w:name w:val="heading 4"/>
    <w:basedOn w:val="Normal"/>
    <w:next w:val="Normal"/>
    <w:qFormat/>
    <w:rsid w:val="00225E46"/>
    <w:pPr>
      <w:keepNext/>
      <w:jc w:val="center"/>
      <w:outlineLvl w:val="3"/>
    </w:pPr>
    <w:rPr>
      <w:rFonts w:ascii="Bookman Old Style" w:hAnsi="Bookman Old Style"/>
      <w:b/>
      <w:sz w:val="28"/>
      <w:u w:val="single"/>
      <w:lang w:val="ro-RO"/>
    </w:rPr>
  </w:style>
  <w:style w:type="paragraph" w:styleId="Heading6">
    <w:name w:val="heading 6"/>
    <w:basedOn w:val="Normal"/>
    <w:next w:val="Normal"/>
    <w:qFormat/>
    <w:rsid w:val="00CA5FAB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12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112EC"/>
    <w:pPr>
      <w:tabs>
        <w:tab w:val="center" w:pos="4153"/>
        <w:tab w:val="right" w:pos="8306"/>
      </w:tabs>
    </w:pPr>
  </w:style>
  <w:style w:type="character" w:styleId="Hyperlink">
    <w:name w:val="Hyperlink"/>
    <w:rsid w:val="00A112EC"/>
    <w:rPr>
      <w:color w:val="0000FF"/>
      <w:u w:val="single"/>
    </w:rPr>
  </w:style>
  <w:style w:type="character" w:styleId="PageNumber">
    <w:name w:val="page number"/>
    <w:basedOn w:val="DefaultParagraphFont"/>
    <w:rsid w:val="00A112EC"/>
  </w:style>
  <w:style w:type="paragraph" w:styleId="HTMLPreformatted">
    <w:name w:val="HTML Preformatted"/>
    <w:basedOn w:val="Normal"/>
    <w:rsid w:val="00A112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/>
    </w:rPr>
  </w:style>
  <w:style w:type="character" w:customStyle="1" w:styleId="tpa1">
    <w:name w:val="tpa1"/>
    <w:basedOn w:val="DefaultParagraphFont"/>
    <w:rsid w:val="00A112EC"/>
  </w:style>
  <w:style w:type="paragraph" w:customStyle="1" w:styleId="StyleJustified">
    <w:name w:val="Style Justified"/>
    <w:basedOn w:val="Normal"/>
    <w:rsid w:val="00CA5FAB"/>
    <w:pPr>
      <w:jc w:val="both"/>
    </w:pPr>
    <w:rPr>
      <w:szCs w:val="20"/>
    </w:rPr>
  </w:style>
  <w:style w:type="table" w:styleId="TableGrid">
    <w:name w:val="Table Grid"/>
    <w:basedOn w:val="TableNormal"/>
    <w:rsid w:val="00CA5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CA5FAB"/>
    <w:pPr>
      <w:spacing w:after="120"/>
    </w:pPr>
    <w:rPr>
      <w:lang w:val="en-US"/>
    </w:rPr>
  </w:style>
  <w:style w:type="paragraph" w:styleId="BodyTextIndent2">
    <w:name w:val="Body Text Indent 2"/>
    <w:basedOn w:val="Normal"/>
    <w:rsid w:val="00CA5FAB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CA5FAB"/>
    <w:pPr>
      <w:spacing w:after="120"/>
      <w:ind w:left="360"/>
    </w:pPr>
  </w:style>
  <w:style w:type="character" w:customStyle="1" w:styleId="do1">
    <w:name w:val="do1"/>
    <w:rsid w:val="00CA5FAB"/>
    <w:rPr>
      <w:b/>
      <w:bCs/>
      <w:sz w:val="26"/>
      <w:szCs w:val="26"/>
    </w:rPr>
  </w:style>
  <w:style w:type="character" w:customStyle="1" w:styleId="tal1">
    <w:name w:val="tal1"/>
    <w:basedOn w:val="DefaultParagraphFont"/>
    <w:rsid w:val="00CA5FAB"/>
  </w:style>
  <w:style w:type="paragraph" w:customStyle="1" w:styleId="Stil">
    <w:name w:val="Stil"/>
    <w:rsid w:val="00707917"/>
    <w:pPr>
      <w:widowControl w:val="0"/>
      <w:autoSpaceDE w:val="0"/>
      <w:autoSpaceDN w:val="0"/>
      <w:adjustRightInd w:val="0"/>
    </w:pPr>
    <w:rPr>
      <w:sz w:val="24"/>
      <w:szCs w:val="24"/>
      <w:lang w:val="ro-RO" w:eastAsia="ro-RO"/>
    </w:rPr>
  </w:style>
  <w:style w:type="character" w:customStyle="1" w:styleId="preambul1">
    <w:name w:val="preambul1"/>
    <w:rsid w:val="00113EBF"/>
    <w:rPr>
      <w:i/>
      <w:iCs/>
      <w:color w:val="000000"/>
    </w:rPr>
  </w:style>
  <w:style w:type="paragraph" w:styleId="FootnoteText">
    <w:name w:val="footnote text"/>
    <w:basedOn w:val="Normal"/>
    <w:semiHidden/>
    <w:rsid w:val="00E16D96"/>
    <w:rPr>
      <w:sz w:val="20"/>
      <w:szCs w:val="20"/>
      <w:lang w:val="ro-RO" w:eastAsia="ro-RO"/>
    </w:rPr>
  </w:style>
  <w:style w:type="paragraph" w:customStyle="1" w:styleId="type">
    <w:name w:val="type"/>
    <w:basedOn w:val="Normal"/>
    <w:rsid w:val="00E16D96"/>
    <w:pPr>
      <w:spacing w:before="100" w:beforeAutospacing="1" w:after="100" w:afterAutospacing="1"/>
    </w:pPr>
    <w:rPr>
      <w:rFonts w:ascii="Arial" w:hAnsi="Arial" w:cs="Arial"/>
      <w:color w:val="003399"/>
      <w:sz w:val="32"/>
      <w:szCs w:val="32"/>
      <w:lang w:val="ro-RO"/>
    </w:rPr>
  </w:style>
  <w:style w:type="character" w:styleId="Strong">
    <w:name w:val="Strong"/>
    <w:qFormat/>
    <w:rsid w:val="00AF51D0"/>
    <w:rPr>
      <w:b/>
      <w:bCs/>
    </w:rPr>
  </w:style>
  <w:style w:type="character" w:customStyle="1" w:styleId="searchidx0">
    <w:name w:val="search_idx_0"/>
    <w:basedOn w:val="DefaultParagraphFont"/>
    <w:rsid w:val="00726BDC"/>
  </w:style>
  <w:style w:type="character" w:customStyle="1" w:styleId="searchidx1">
    <w:name w:val="search_idx_1"/>
    <w:basedOn w:val="DefaultParagraphFont"/>
    <w:rsid w:val="00726BDC"/>
  </w:style>
  <w:style w:type="character" w:customStyle="1" w:styleId="searchidx01">
    <w:name w:val="search_idx_01"/>
    <w:rsid w:val="00726BDC"/>
    <w:rPr>
      <w:color w:val="000000"/>
      <w:shd w:val="clear" w:color="auto" w:fill="FFD700"/>
    </w:rPr>
  </w:style>
  <w:style w:type="character" w:customStyle="1" w:styleId="searchidx11">
    <w:name w:val="search_idx_11"/>
    <w:rsid w:val="00726BDC"/>
    <w:rPr>
      <w:color w:val="000000"/>
      <w:shd w:val="clear" w:color="auto" w:fill="7CFC00"/>
    </w:rPr>
  </w:style>
  <w:style w:type="paragraph" w:styleId="Title">
    <w:name w:val="Title"/>
    <w:basedOn w:val="Normal"/>
    <w:qFormat/>
    <w:rsid w:val="00225E46"/>
    <w:pPr>
      <w:jc w:val="center"/>
    </w:pPr>
    <w:rPr>
      <w:rFonts w:ascii="Book Antiqua" w:hAnsi="Book Antiqua"/>
      <w:sz w:val="36"/>
      <w:szCs w:val="36"/>
      <w:lang w:val="ro-RO"/>
    </w:rPr>
  </w:style>
  <w:style w:type="paragraph" w:styleId="Subtitle">
    <w:name w:val="Subtitle"/>
    <w:basedOn w:val="Normal"/>
    <w:qFormat/>
    <w:rsid w:val="00225E46"/>
    <w:pPr>
      <w:jc w:val="both"/>
    </w:pPr>
    <w:rPr>
      <w:rFonts w:ascii="Bookman Old Style" w:hAnsi="Bookman Old Style"/>
      <w:sz w:val="32"/>
      <w:szCs w:val="20"/>
      <w:lang w:val="ro-RO"/>
    </w:rPr>
  </w:style>
  <w:style w:type="paragraph" w:customStyle="1" w:styleId="rvps1">
    <w:name w:val="rvps1"/>
    <w:basedOn w:val="Normal"/>
    <w:rsid w:val="00225E46"/>
    <w:pPr>
      <w:spacing w:before="100" w:beforeAutospacing="1" w:after="100" w:afterAutospacing="1"/>
    </w:pPr>
    <w:rPr>
      <w:lang w:val="en-US"/>
    </w:rPr>
  </w:style>
  <w:style w:type="character" w:customStyle="1" w:styleId="rvts7">
    <w:name w:val="rvts7"/>
    <w:basedOn w:val="DefaultParagraphFont"/>
    <w:rsid w:val="00225E46"/>
  </w:style>
  <w:style w:type="character" w:styleId="FollowedHyperlink">
    <w:name w:val="FollowedHyperlink"/>
    <w:rsid w:val="00225E46"/>
    <w:rPr>
      <w:color w:val="800080"/>
      <w:u w:val="single"/>
    </w:rPr>
  </w:style>
  <w:style w:type="character" w:styleId="CommentReference">
    <w:name w:val="annotation reference"/>
    <w:semiHidden/>
    <w:rsid w:val="00AB39A6"/>
    <w:rPr>
      <w:sz w:val="16"/>
      <w:szCs w:val="16"/>
    </w:rPr>
  </w:style>
  <w:style w:type="paragraph" w:styleId="CommentText">
    <w:name w:val="annotation text"/>
    <w:basedOn w:val="Normal"/>
    <w:semiHidden/>
    <w:rsid w:val="00AB39A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C841FC"/>
    <w:rPr>
      <w:b/>
      <w:bCs/>
      <w:lang w:val="fr-FR"/>
    </w:rPr>
  </w:style>
  <w:style w:type="paragraph" w:styleId="BalloonText">
    <w:name w:val="Balloon Text"/>
    <w:basedOn w:val="Normal"/>
    <w:semiHidden/>
    <w:rsid w:val="00C841FC"/>
    <w:rPr>
      <w:rFonts w:ascii="Tahoma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666BD4"/>
  </w:style>
  <w:style w:type="character" w:styleId="FootnoteReference">
    <w:name w:val="footnote reference"/>
    <w:semiHidden/>
    <w:rsid w:val="0057171D"/>
    <w:rPr>
      <w:rFonts w:ascii="Arial Narrow" w:hAnsi="Arial Narrow"/>
      <w:b/>
      <w:sz w:val="20"/>
      <w:vertAlign w:val="superscript"/>
    </w:rPr>
  </w:style>
  <w:style w:type="paragraph" w:customStyle="1" w:styleId="3Titlu">
    <w:name w:val="3.Titlu"/>
    <w:basedOn w:val="Normal"/>
    <w:rsid w:val="0057171D"/>
    <w:pPr>
      <w:jc w:val="center"/>
    </w:pPr>
    <w:rPr>
      <w:rFonts w:ascii="Arial" w:hAnsi="Arial"/>
      <w:b/>
      <w:spacing w:val="-4"/>
      <w:szCs w:val="20"/>
      <w:lang w:val="ro-RO"/>
    </w:rPr>
  </w:style>
  <w:style w:type="paragraph" w:customStyle="1" w:styleId="6Text">
    <w:name w:val="6.Text"/>
    <w:basedOn w:val="Normal"/>
    <w:rsid w:val="00F5635A"/>
    <w:pPr>
      <w:ind w:firstLine="454"/>
      <w:jc w:val="both"/>
    </w:pPr>
    <w:rPr>
      <w:rFonts w:ascii="Arial" w:hAnsi="Arial" w:cs="Arial"/>
      <w:sz w:val="20"/>
      <w:szCs w:val="20"/>
      <w:lang w:val="ro-RO"/>
    </w:rPr>
  </w:style>
  <w:style w:type="character" w:customStyle="1" w:styleId="rvts12">
    <w:name w:val="rvts12"/>
    <w:basedOn w:val="DefaultParagraphFont"/>
    <w:rsid w:val="00F5635A"/>
  </w:style>
  <w:style w:type="character" w:customStyle="1" w:styleId="rvts10">
    <w:name w:val="rvts10"/>
    <w:basedOn w:val="DefaultParagraphFont"/>
    <w:rsid w:val="00F5635A"/>
  </w:style>
  <w:style w:type="character" w:customStyle="1" w:styleId="rvts9">
    <w:name w:val="rvts9"/>
    <w:basedOn w:val="DefaultParagraphFont"/>
    <w:rsid w:val="00F5635A"/>
  </w:style>
  <w:style w:type="character" w:customStyle="1" w:styleId="rvts8">
    <w:name w:val="rvts8"/>
    <w:basedOn w:val="DefaultParagraphFont"/>
    <w:rsid w:val="00F5635A"/>
  </w:style>
  <w:style w:type="paragraph" w:styleId="ListParagraph">
    <w:name w:val="List Paragraph"/>
    <w:basedOn w:val="Normal"/>
    <w:uiPriority w:val="34"/>
    <w:qFormat/>
    <w:rsid w:val="00A53FB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ro-RO"/>
    </w:rPr>
  </w:style>
  <w:style w:type="paragraph" w:customStyle="1" w:styleId="StyleNormalenunt">
    <w:name w:val="Style Normal enunt +"/>
    <w:basedOn w:val="Normal"/>
    <w:rsid w:val="00852B9D"/>
    <w:pPr>
      <w:numPr>
        <w:numId w:val="34"/>
      </w:numPr>
    </w:pPr>
    <w:rPr>
      <w:lang w:val="en-US"/>
    </w:rPr>
  </w:style>
  <w:style w:type="character" w:styleId="Emphasis">
    <w:name w:val="Emphasis"/>
    <w:qFormat/>
    <w:rsid w:val="00852B9D"/>
    <w:rPr>
      <w:i/>
      <w:iCs/>
    </w:rPr>
  </w:style>
  <w:style w:type="paragraph" w:customStyle="1" w:styleId="JuPara">
    <w:name w:val="Ju_Para"/>
    <w:aliases w:val="Left,First line:  0 cm"/>
    <w:basedOn w:val="Normal"/>
    <w:rsid w:val="00B75C42"/>
    <w:pPr>
      <w:suppressAutoHyphens/>
      <w:ind w:firstLine="284"/>
      <w:jc w:val="both"/>
    </w:pPr>
    <w:rPr>
      <w:rFonts w:eastAsia="MS Mincho"/>
      <w:snapToGrid w:val="0"/>
      <w:szCs w:val="20"/>
      <w:lang w:eastAsia="ja-JP"/>
    </w:rPr>
  </w:style>
  <w:style w:type="paragraph" w:customStyle="1" w:styleId="DecHTitle">
    <w:name w:val="Dec_H_Title"/>
    <w:basedOn w:val="Normal"/>
    <w:rsid w:val="00B75C42"/>
    <w:pPr>
      <w:suppressAutoHyphens/>
      <w:spacing w:after="240"/>
      <w:jc w:val="center"/>
    </w:pPr>
    <w:rPr>
      <w:rFonts w:eastAsia="MS Mincho"/>
      <w:snapToGrid w:val="0"/>
      <w:sz w:val="28"/>
      <w:szCs w:val="20"/>
      <w:lang w:eastAsia="ja-JP"/>
    </w:rPr>
  </w:style>
  <w:style w:type="paragraph" w:customStyle="1" w:styleId="DecHCase">
    <w:name w:val="Dec_H_Case"/>
    <w:basedOn w:val="DecHTitle"/>
    <w:next w:val="JuPara"/>
    <w:rsid w:val="00B75C42"/>
    <w:rPr>
      <w:sz w:val="24"/>
    </w:rPr>
  </w:style>
  <w:style w:type="character" w:customStyle="1" w:styleId="articol1">
    <w:name w:val="articol1"/>
    <w:rsid w:val="009078A9"/>
    <w:rPr>
      <w:b/>
      <w:bCs/>
      <w:color w:val="009500"/>
    </w:rPr>
  </w:style>
  <w:style w:type="paragraph" w:styleId="Revision">
    <w:name w:val="Revision"/>
    <w:hidden/>
    <w:uiPriority w:val="99"/>
    <w:semiHidden/>
    <w:rsid w:val="00050097"/>
    <w:rPr>
      <w:sz w:val="24"/>
      <w:szCs w:val="24"/>
      <w:lang w:val="fr-FR" w:eastAsia="en-US"/>
    </w:rPr>
  </w:style>
  <w:style w:type="character" w:customStyle="1" w:styleId="UnresolvedMention">
    <w:name w:val="Unresolved Mention"/>
    <w:uiPriority w:val="99"/>
    <w:semiHidden/>
    <w:unhideWhenUsed/>
    <w:rsid w:val="00746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csm1909.ro/csm/index.php?cmd=950301" TargetMode="External"/><Relationship Id="rId13" Type="http://schemas.openxmlformats.org/officeDocument/2006/relationships/hyperlink" Target="http://ier.gov.ro/wp-content/uploads/cedo/Telbis-si-Viziteu-impotriva-Romaniei.pdf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sm1909.ro/csm/linkuri/18_12_2014__71180_ro.doc" TargetMode="External"/><Relationship Id="rId12" Type="http://schemas.openxmlformats.org/officeDocument/2006/relationships/hyperlink" Target="https://www.csm1909.ro/Pages.aspx?PageId=32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ld.csm1909.ro/csm/index.php?cmd=95030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sm1909.ro/csm/linkuri/11_01_2017__85865_ro.doc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csm1909.ro/csm/linkuri/14_10_2015__76480_ro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BIBLIOGRAFIA ŞI LEGISLAŢIA RELEVANTĂ</vt:lpstr>
      <vt:lpstr>BIBLIOGRAFIA ŞI LEGISLAŢIA RELEVANTĂ</vt:lpstr>
    </vt:vector>
  </TitlesOfParts>
  <Company>INM</Company>
  <LinksUpToDate>false</LinksUpToDate>
  <CharactersWithSpaces>3666</CharactersWithSpaces>
  <SharedDoc>false</SharedDoc>
  <HLinks>
    <vt:vector size="42" baseType="variant">
      <vt:variant>
        <vt:i4>6422577</vt:i4>
      </vt:variant>
      <vt:variant>
        <vt:i4>45</vt:i4>
      </vt:variant>
      <vt:variant>
        <vt:i4>0</vt:i4>
      </vt:variant>
      <vt:variant>
        <vt:i4>5</vt:i4>
      </vt:variant>
      <vt:variant>
        <vt:lpwstr>http://ier.gov.ro/wp-content/uploads/cedo/Telbis-si-Viziteu-impotriva-Romaniei.pdf</vt:lpwstr>
      </vt:variant>
      <vt:variant>
        <vt:lpwstr/>
      </vt:variant>
      <vt:variant>
        <vt:i4>5439555</vt:i4>
      </vt:variant>
      <vt:variant>
        <vt:i4>42</vt:i4>
      </vt:variant>
      <vt:variant>
        <vt:i4>0</vt:i4>
      </vt:variant>
      <vt:variant>
        <vt:i4>5</vt:i4>
      </vt:variant>
      <vt:variant>
        <vt:lpwstr>https://www.csm1909.ro/Pages.aspx?PageId=321</vt:lpwstr>
      </vt:variant>
      <vt:variant>
        <vt:lpwstr/>
      </vt:variant>
      <vt:variant>
        <vt:i4>3801149</vt:i4>
      </vt:variant>
      <vt:variant>
        <vt:i4>39</vt:i4>
      </vt:variant>
      <vt:variant>
        <vt:i4>0</vt:i4>
      </vt:variant>
      <vt:variant>
        <vt:i4>5</vt:i4>
      </vt:variant>
      <vt:variant>
        <vt:lpwstr>http://old.csm1909.ro/csm/index.php?cmd=950301</vt:lpwstr>
      </vt:variant>
      <vt:variant>
        <vt:lpwstr/>
      </vt:variant>
      <vt:variant>
        <vt:i4>4784246</vt:i4>
      </vt:variant>
      <vt:variant>
        <vt:i4>36</vt:i4>
      </vt:variant>
      <vt:variant>
        <vt:i4>0</vt:i4>
      </vt:variant>
      <vt:variant>
        <vt:i4>5</vt:i4>
      </vt:variant>
      <vt:variant>
        <vt:lpwstr>http://www.csm1909.ro/csm/linkuri/11_01_2017__85865_ro.doc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http://www.csm1909.ro/csm/linkuri/14_10_2015__76480_ro.doc</vt:lpwstr>
      </vt:variant>
      <vt:variant>
        <vt:lpwstr/>
      </vt:variant>
      <vt:variant>
        <vt:i4>3801149</vt:i4>
      </vt:variant>
      <vt:variant>
        <vt:i4>27</vt:i4>
      </vt:variant>
      <vt:variant>
        <vt:i4>0</vt:i4>
      </vt:variant>
      <vt:variant>
        <vt:i4>5</vt:i4>
      </vt:variant>
      <vt:variant>
        <vt:lpwstr>http://old.csm1909.ro/csm/index.php?cmd=950301</vt:lpwstr>
      </vt:variant>
      <vt:variant>
        <vt:lpwstr/>
      </vt:variant>
      <vt:variant>
        <vt:i4>4718710</vt:i4>
      </vt:variant>
      <vt:variant>
        <vt:i4>21</vt:i4>
      </vt:variant>
      <vt:variant>
        <vt:i4>0</vt:i4>
      </vt:variant>
      <vt:variant>
        <vt:i4>5</vt:i4>
      </vt:variant>
      <vt:variant>
        <vt:lpwstr>http://www.csm1909.ro/csm/linkuri/18_12_2014__71180_ro.doc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BIBLIOGRAFIA ŞI LEGISLAŢIA RELEVANTĂ</dc:title>
  <dc:subject/>
  <dc:creator>cristina.georgescu</dc:creator>
  <cp:keywords/>
  <cp:lastModifiedBy>Elena, PETRESCU</cp:lastModifiedBy>
  <cp:revision>5</cp:revision>
  <cp:lastPrinted>2022-05-24T07:16:00Z</cp:lastPrinted>
  <dcterms:created xsi:type="dcterms:W3CDTF">2022-06-09T10:52:00Z</dcterms:created>
  <dcterms:modified xsi:type="dcterms:W3CDTF">2022-07-04T07:34:00Z</dcterms:modified>
</cp:coreProperties>
</file>